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 xml:space="preserve">sal for FGDC endorsement of </w:t>
      </w:r>
      <w:r w:rsidR="00337196">
        <w:t>OGC® WPS 2.0</w:t>
      </w:r>
    </w:p>
    <w:p w:rsidR="00DC363C" w:rsidRDefault="00DC363C" w:rsidP="00DC363C">
      <w:pPr>
        <w:pStyle w:val="Heading1"/>
      </w:pPr>
      <w:r>
        <w:t>Introduction</w:t>
      </w:r>
    </w:p>
    <w:p w:rsidR="00DC363C" w:rsidRPr="00DC363C" w:rsidRDefault="00DC363C" w:rsidP="0098757B">
      <w:r>
        <w:rPr>
          <w:color w:val="000000"/>
        </w:rPr>
        <w:t>This proposal provides documentation needed to obtain FGDC recognition of</w:t>
      </w:r>
      <w:r w:rsidR="00337196">
        <w:rPr>
          <w:color w:val="000000"/>
        </w:rPr>
        <w:t xml:space="preserve"> </w:t>
      </w:r>
      <w:r w:rsidR="00337196" w:rsidRPr="00337196">
        <w:rPr>
          <w:color w:val="000000"/>
        </w:rPr>
        <w:t>OGC® WPS 2.0 Interface Standard Corrigendum 1</w:t>
      </w:r>
      <w:r w:rsidR="00337196">
        <w:rPr>
          <w:color w:val="000000"/>
        </w:rPr>
        <w:t xml:space="preserve"> [</w:t>
      </w:r>
      <w:r w:rsidR="00337196" w:rsidRPr="00337196">
        <w:rPr>
          <w:color w:val="000000"/>
        </w:rPr>
        <w:t>14-065</w:t>
      </w:r>
      <w:r w:rsidR="00337196">
        <w:rPr>
          <w:color w:val="000000"/>
        </w:rPr>
        <w:t xml:space="preserve">], </w:t>
      </w:r>
      <w:hyperlink r:id="rId8" w:history="1">
        <w:r w:rsidR="00337196" w:rsidRPr="00852DD4">
          <w:rPr>
            <w:rStyle w:val="Hyperlink"/>
          </w:rPr>
          <w:t>http://docs.opengeospatial.org/is/14-065/14-065.html</w:t>
        </w:r>
      </w:hyperlink>
      <w:r w:rsidR="00AE2865">
        <w:t>.</w:t>
      </w:r>
      <w:r w:rsidR="00337196">
        <w:t xml:space="preserve"> </w:t>
      </w:r>
      <w:r w:rsidR="00AE2865">
        <w:t xml:space="preserve">With endorsement of </w:t>
      </w:r>
      <w:r w:rsidR="00337196">
        <w:t>WPS 2.0</w:t>
      </w:r>
      <w:r w:rsidR="00AE2865">
        <w:t xml:space="preserve">, </w:t>
      </w:r>
      <w:r w:rsidR="00337196">
        <w:t>WPS 1.0</w:t>
      </w:r>
      <w:r w:rsidR="00AE2865">
        <w:t xml:space="preserve"> will be </w:t>
      </w:r>
      <w:r w:rsidR="00337196" w:rsidRPr="00010F23">
        <w:rPr>
          <w:i/>
        </w:rPr>
        <w:t>retained</w:t>
      </w:r>
      <w:r w:rsidR="00AE2865">
        <w:t xml:space="preserve"> as an FGDC-endorsed standard.</w:t>
      </w:r>
    </w:p>
    <w:p w:rsidR="00DC363C" w:rsidRDefault="00DC363C" w:rsidP="00DC363C">
      <w:r>
        <w:t xml:space="preserve">The following information responds to the specific questions outlined per Section V.1 of the </w:t>
      </w:r>
      <w:hyperlink r:id="rId9">
        <w:r w:rsidR="009B4383">
          <w:rPr>
            <w:color w:val="0000FF"/>
            <w:u w:val="single"/>
          </w:rPr>
          <w:t>FGDC Policy on Recognition of Non-Federally Authored Geographic Information Standards and Specifications</w:t>
        </w:r>
      </w:hyperlink>
      <w:r w:rsidR="009B4383">
        <w:rPr>
          <w:color w:val="000000"/>
        </w:rPr>
        <w:t xml:space="preserve"> (November 2005)</w:t>
      </w:r>
      <w:r w:rsidR="009B4383">
        <w:rPr>
          <w:color w:val="000000"/>
          <w:vertAlign w:val="superscript"/>
        </w:rPr>
        <w:footnoteReference w:id="1"/>
      </w:r>
      <w:r w:rsidR="00C466AD">
        <w:rPr>
          <w:color w:val="00000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rsidR="009C0FFC" w:rsidRDefault="00337196" w:rsidP="00AE2865">
      <w:pPr>
        <w:ind w:left="360"/>
      </w:pPr>
      <w:r w:rsidRPr="00337196">
        <w:t>In many cases, geospatial or location data must be processed before the data can be used effectively. WPS provides a robust, interoperable, and versatile protocol for process execution on web services. It supports both immediate processing for computational tasks that take little time and asynchronous processing for more complex and time consuming tasks. It defines a general process model that is designed to provide an interoperable description of processing functions. It supports process cataloguing and discovery in a distributed environment. It provides rules for standardizing requests and responses (inputs and outputs) for invoking geospatial processing services as Web services. It defines how a client can request execution of a process and how output from the process is handled. It defines an interface that facilitates the publishing of geospatial processes and clients’ discovery of and binding to those processes. Data required by the WPS can be delivered across a network or available at the server. WPS can describe any calculation (i.e. process), including all of its inputs and outputs, and trigger its execution as a Web service.</w:t>
      </w:r>
    </w:p>
    <w:p w:rsidR="00337196" w:rsidRPr="00337196" w:rsidRDefault="00337196" w:rsidP="00337196">
      <w:pPr>
        <w:ind w:left="360"/>
      </w:pPr>
      <w:r w:rsidRPr="00337196">
        <w:lastRenderedPageBreak/>
        <w:t>WPS 2.0 is a continuation of WPS 1.0. It incorporates change requests that have been submitted since the release of WPS 1.0.</w:t>
      </w:r>
      <w:r>
        <w:t xml:space="preserve"> </w:t>
      </w:r>
      <w:r w:rsidRPr="00337196">
        <w:t>In contrast to WPS 1.0, WPS 2.0 provides a core conceptual model that may be used to specify a WPS in different architectures such as REST or SOAP.</w:t>
      </w:r>
      <w:r>
        <w:t xml:space="preserve"> </w:t>
      </w:r>
      <w:r w:rsidRPr="00337196">
        <w:t>With endorsement of WPS 2.0, WPS 1.0 will be retained as an FGDC-endorsed standard.</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B02C55" w:rsidRDefault="00E153B3" w:rsidP="00F864ED">
      <w:pPr>
        <w:spacing w:after="240" w:line="240" w:lineRule="auto"/>
        <w:ind w:left="360"/>
        <w:contextualSpacing/>
      </w:pPr>
      <w:r w:rsidRPr="00E153B3">
        <w:t xml:space="preserve">By implementing </w:t>
      </w:r>
      <w:r>
        <w:t>WPS 2.0</w:t>
      </w:r>
      <w:r w:rsidRPr="00E153B3">
        <w:t>, clients can easily have any geospatial processing service "wrapped" with a standard interface and integrated into existing workflows</w:t>
      </w:r>
      <w:r w:rsidR="00784784">
        <w:t>.</w:t>
      </w:r>
    </w:p>
    <w:p w:rsidR="00784784" w:rsidRDefault="00784784" w:rsidP="00F864ED">
      <w:pPr>
        <w:spacing w:after="240" w:line="240" w:lineRule="auto"/>
        <w:ind w:left="360"/>
        <w:contextualSpacing/>
      </w:pPr>
    </w:p>
    <w:p w:rsidR="00784784" w:rsidRDefault="00784784" w:rsidP="00F864ED">
      <w:pPr>
        <w:spacing w:after="240" w:line="240" w:lineRule="auto"/>
        <w:ind w:left="360"/>
        <w:contextualSpacing/>
      </w:pPr>
      <w:r>
        <w:t xml:space="preserve">WPS 2.0 is an emerging standard in the </w:t>
      </w:r>
      <w:r w:rsidRPr="00784784">
        <w:t>DoD IT Standards Registry (DISR)</w:t>
      </w:r>
      <w:r>
        <w:t xml:space="preserve">, which means that it may be implemented but shall not be used in lieu of a mandated standard.  WPS 1.0 is a mandated standard in the DISR.  </w:t>
      </w:r>
    </w:p>
    <w:p w:rsidR="00784784" w:rsidRDefault="00784784" w:rsidP="00F864ED">
      <w:pPr>
        <w:spacing w:after="240" w:line="240" w:lineRule="auto"/>
        <w:ind w:left="360"/>
        <w:contextualSpacing/>
      </w:pPr>
    </w:p>
    <w:p w:rsidR="00784784" w:rsidRDefault="00784784" w:rsidP="00F864ED">
      <w:pPr>
        <w:spacing w:after="240" w:line="240" w:lineRule="auto"/>
        <w:ind w:left="360"/>
        <w:contextualSpacing/>
      </w:pPr>
      <w:r>
        <w:t>WPS 2.0</w:t>
      </w:r>
      <w:r w:rsidR="00E253E3">
        <w:t xml:space="preserve"> is a core service invocation standard</w:t>
      </w:r>
      <w:bookmarkStart w:id="0" w:name="_GoBack"/>
      <w:bookmarkEnd w:id="0"/>
      <w:r w:rsidR="00E253E3">
        <w:t xml:space="preserve"> in the SDI standards baseline (unpublished).</w:t>
      </w:r>
      <w:r>
        <w:t xml:space="preserve"> </w:t>
      </w:r>
    </w:p>
    <w:p w:rsidR="00784784" w:rsidRDefault="00784784" w:rsidP="00F864ED">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p w:rsidR="00337196" w:rsidRDefault="00337196" w:rsidP="00F864ED">
      <w:pPr>
        <w:spacing w:after="0" w:line="240" w:lineRule="auto"/>
        <w:ind w:left="360"/>
      </w:pPr>
      <w:r w:rsidRPr="00337196">
        <w:t>OGC are copyrighted. See Copyright Notice and Disclaimers | OGC</w:t>
      </w:r>
      <w:r>
        <w:rPr>
          <w:rStyle w:val="FootnoteReference"/>
        </w:rPr>
        <w:footnoteReference w:id="2"/>
      </w:r>
      <w:r>
        <w:t>.</w:t>
      </w:r>
      <w:r w:rsidRPr="00337196">
        <w:t xml:space="preserve"> There is no charge in acquiring OGC Standards</w:t>
      </w:r>
      <w:r>
        <w:t>.</w:t>
      </w:r>
    </w:p>
    <w:p w:rsidR="00F864ED" w:rsidRDefault="00337196" w:rsidP="00F864ED">
      <w:pPr>
        <w:spacing w:after="0" w:line="240" w:lineRule="auto"/>
        <w:ind w:left="360"/>
      </w:pPr>
      <w:r>
        <w:t xml:space="preserve"> </w:t>
      </w: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010F23" w:rsidP="00CF13DC">
                <w:pPr>
                  <w:contextualSpacing/>
                  <w:rPr>
                    <w:color w:val="000000" w:themeColor="text1"/>
                  </w:rPr>
                </w:pPr>
                <w:hyperlink r:id="rId10"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010F23"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lastRenderedPageBreak/>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9B4383" w:rsidRPr="009B4383"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3"/>
      </w:r>
      <w:r w:rsidRPr="009B4383">
        <w:t xml:space="preserve"> </w:t>
      </w:r>
    </w:p>
    <w:p w:rsidR="00F864ED" w:rsidRPr="009F6592" w:rsidRDefault="00F864ED" w:rsidP="005567A1">
      <w:pPr>
        <w:ind w:left="540"/>
        <w:rPr>
          <w:color w:val="000000" w:themeColor="text1"/>
        </w:rPr>
      </w:pPr>
    </w:p>
    <w:p w:rsidR="00655DAA" w:rsidRDefault="00655DAA"/>
    <w:sectPr w:rsidR="00655DAA" w:rsidSect="005A519E">
      <w:headerReference w:type="default" r:id="rId11"/>
      <w:footerReference w:type="default" r:id="rId12"/>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010F23">
      <w:rPr>
        <w:noProof/>
      </w:rPr>
      <w:t>3</w:t>
    </w:r>
    <w:r>
      <w:fldChar w:fldCharType="end"/>
    </w:r>
    <w:r>
      <w:t>/</w:t>
    </w:r>
    <w:fldSimple w:instr=" NUMPAGES   \* MERGEFORMAT ">
      <w:r w:rsidR="00010F23">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2">
    <w:p w:rsidR="00337196" w:rsidRDefault="00337196">
      <w:pPr>
        <w:pStyle w:val="FootnoteText"/>
      </w:pPr>
      <w:r>
        <w:rPr>
          <w:rStyle w:val="FootnoteReference"/>
        </w:rPr>
        <w:footnoteRef/>
      </w:r>
      <w:r>
        <w:t xml:space="preserve"> </w:t>
      </w:r>
      <w:hyperlink r:id="rId2" w:history="1">
        <w:r w:rsidRPr="00852DD4">
          <w:rPr>
            <w:rStyle w:val="Hyperlink"/>
          </w:rPr>
          <w:t>www.opengeospatial.org/ogc/legal</w:t>
        </w:r>
      </w:hyperlink>
      <w:r>
        <w:t>, accessed September 1, 2017</w:t>
      </w:r>
    </w:p>
  </w:footnote>
  <w:footnote w:id="3">
    <w:p w:rsidR="009B4383" w:rsidRDefault="009B4383">
      <w:pPr>
        <w:pStyle w:val="FootnoteText"/>
      </w:pPr>
      <w:r>
        <w:rPr>
          <w:rStyle w:val="FootnoteReference"/>
        </w:rPr>
        <w:footnoteRef/>
      </w:r>
      <w:r>
        <w:t xml:space="preserve"> </w:t>
      </w:r>
      <w:hyperlink r:id="rId3"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337196" w:rsidRPr="00337196">
      <w:rPr>
        <w:color w:val="000000"/>
      </w:rPr>
      <w:t>OGC® WPS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10F23"/>
    <w:rsid w:val="00024EAC"/>
    <w:rsid w:val="000A47D0"/>
    <w:rsid w:val="000B0C1F"/>
    <w:rsid w:val="001F6053"/>
    <w:rsid w:val="00214B89"/>
    <w:rsid w:val="00311077"/>
    <w:rsid w:val="0032748F"/>
    <w:rsid w:val="00337196"/>
    <w:rsid w:val="0035561E"/>
    <w:rsid w:val="0035765C"/>
    <w:rsid w:val="003A579C"/>
    <w:rsid w:val="004F6DEE"/>
    <w:rsid w:val="005567A1"/>
    <w:rsid w:val="00565CDF"/>
    <w:rsid w:val="005B358B"/>
    <w:rsid w:val="00632B36"/>
    <w:rsid w:val="006444D8"/>
    <w:rsid w:val="00655DAA"/>
    <w:rsid w:val="006E7CD5"/>
    <w:rsid w:val="00727265"/>
    <w:rsid w:val="007578A9"/>
    <w:rsid w:val="00784784"/>
    <w:rsid w:val="00795ADA"/>
    <w:rsid w:val="007B637E"/>
    <w:rsid w:val="00826812"/>
    <w:rsid w:val="008813F3"/>
    <w:rsid w:val="00882B8E"/>
    <w:rsid w:val="00951F2B"/>
    <w:rsid w:val="009626EC"/>
    <w:rsid w:val="0098757B"/>
    <w:rsid w:val="009A3C40"/>
    <w:rsid w:val="009B4383"/>
    <w:rsid w:val="009C0FFC"/>
    <w:rsid w:val="009F6592"/>
    <w:rsid w:val="00A028DE"/>
    <w:rsid w:val="00A85D66"/>
    <w:rsid w:val="00A97C86"/>
    <w:rsid w:val="00AE2865"/>
    <w:rsid w:val="00B02C55"/>
    <w:rsid w:val="00B80966"/>
    <w:rsid w:val="00BD0C0E"/>
    <w:rsid w:val="00C0392B"/>
    <w:rsid w:val="00C466AD"/>
    <w:rsid w:val="00CF13DC"/>
    <w:rsid w:val="00D061CE"/>
    <w:rsid w:val="00D456E3"/>
    <w:rsid w:val="00DB4FB8"/>
    <w:rsid w:val="00DC363C"/>
    <w:rsid w:val="00DC6894"/>
    <w:rsid w:val="00DD181D"/>
    <w:rsid w:val="00E153B3"/>
    <w:rsid w:val="00E253E3"/>
    <w:rsid w:val="00E87E0A"/>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 w:type="paragraph" w:styleId="ListParagraph">
    <w:name w:val="List Paragraph"/>
    <w:basedOn w:val="Normal"/>
    <w:uiPriority w:val="34"/>
    <w:qFormat/>
    <w:rsid w:val="00337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opengeospatial.org/is/14-065/14-06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maitra@usgs.gov" TargetMode="External"/><Relationship Id="rId4" Type="http://schemas.openxmlformats.org/officeDocument/2006/relationships/settings" Target="settings.xml"/><Relationship Id="rId9" Type="http://schemas.openxmlformats.org/officeDocument/2006/relationships/hyperlink" Target="https://www.fgdc.gov/standards/standards_publications/Non-FGDC_StandardsSpecs_Policy.pdf"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docs.opengeospatial.org/pol/05-020r25/05-020r25.html" TargetMode="External"/><Relationship Id="rId2" Type="http://schemas.openxmlformats.org/officeDocument/2006/relationships/hyperlink" Target="http://www.opengeospatial.org/ogc/legal" TargetMode="External"/><Relationship Id="rId1" Type="http://schemas.openxmlformats.org/officeDocument/2006/relationships/hyperlink" Target="https://www.fgdc.gov/standards/standards_publications/Non-FGDC_StandardsSpecs_Policy.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653F4B"/>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0EF5A-19B2-4884-8EC1-FC94EA90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6</cp:revision>
  <cp:lastPrinted>2017-08-29T18:57:00Z</cp:lastPrinted>
  <dcterms:created xsi:type="dcterms:W3CDTF">2017-09-01T18:07:00Z</dcterms:created>
  <dcterms:modified xsi:type="dcterms:W3CDTF">2017-09-06T14:56:00Z</dcterms:modified>
</cp:coreProperties>
</file>