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A74AFE3" w14:textId="76C4DC66" w:rsidR="00960203" w:rsidRDefault="00960203" w:rsidP="00960203">
      <w:pPr>
        <w:pStyle w:val="Title"/>
      </w:pPr>
      <w:bookmarkStart w:id="0" w:name="_GoBack"/>
      <w:bookmarkEnd w:id="0"/>
      <w:r>
        <w:t xml:space="preserve">Proposal for FGDC endorsement of </w:t>
      </w:r>
      <w:r w:rsidR="00A55BBD">
        <w:t>ISO/TS 19157-2:2016</w:t>
      </w:r>
    </w:p>
    <w:p w14:paraId="398C3F67" w14:textId="77777777" w:rsidR="00025377" w:rsidRDefault="000D1B3E">
      <w:pPr>
        <w:pStyle w:val="Heading1"/>
      </w:pPr>
      <w:r>
        <w:t xml:space="preserve">Introduction </w:t>
      </w:r>
    </w:p>
    <w:p w14:paraId="54692523" w14:textId="65E5962C" w:rsidR="00025377" w:rsidRDefault="000D1B3E" w:rsidP="00A55BBD">
      <w:r>
        <w:rPr>
          <w:color w:val="000000"/>
        </w:rPr>
        <w:t>This proposal provides documentation needed to obtain FGDC recognition of</w:t>
      </w:r>
      <w:r w:rsidR="00A55BBD" w:rsidRPr="00A55BBD">
        <w:t xml:space="preserve"> </w:t>
      </w:r>
      <w:r w:rsidR="00A55BBD" w:rsidRPr="00A55BBD">
        <w:rPr>
          <w:color w:val="000000"/>
        </w:rPr>
        <w:t>ISO/TS 19157-2:2016 Geographic information -- Data quality -- Part 2: XML schema implementation</w:t>
      </w:r>
      <w:r>
        <w:rPr>
          <w:color w:val="000000"/>
        </w:rPr>
        <w:t xml:space="preserve">. The recognition level sought for this standard will be FGDC </w:t>
      </w:r>
      <w:r w:rsidR="00B521A9">
        <w:rPr>
          <w:color w:val="000000"/>
        </w:rPr>
        <w:t>endorsement</w:t>
      </w:r>
      <w:r>
        <w:rPr>
          <w:color w:val="000000"/>
        </w:rPr>
        <w:t xml:space="preserve">, as described in the </w:t>
      </w:r>
      <w:hyperlink r:id="rId8">
        <w:r>
          <w:rPr>
            <w:color w:val="0000FF"/>
            <w:u w:val="single"/>
          </w:rPr>
          <w:t>FGDC Policy on Recognition of Non-Federally Authored Geographic Information Standards and Specifications</w:t>
        </w:r>
      </w:hyperlink>
      <w:r>
        <w:rPr>
          <w:color w:val="000000"/>
        </w:rPr>
        <w:t xml:space="preserve"> (November 2005)</w:t>
      </w:r>
      <w:r>
        <w:rPr>
          <w:color w:val="000000"/>
          <w:vertAlign w:val="superscript"/>
        </w:rPr>
        <w:footnoteReference w:id="1"/>
      </w:r>
      <w:r>
        <w:rPr>
          <w:color w:val="000000"/>
        </w:rPr>
        <w:t xml:space="preserve">. </w:t>
      </w:r>
    </w:p>
    <w:p w14:paraId="60C29DEF" w14:textId="25980021" w:rsidR="00025377" w:rsidRDefault="000D1B3E">
      <w:r>
        <w:t>The following information responds to the specific questions outlined per Section V.1 of the FGDC Policy</w:t>
      </w:r>
      <w:r w:rsidR="00A55BBD">
        <w:t>.</w:t>
      </w:r>
    </w:p>
    <w:p w14:paraId="2531BB15" w14:textId="77777777" w:rsidR="00025377" w:rsidRDefault="000D1B3E">
      <w:pPr>
        <w:pStyle w:val="Heading1"/>
      </w:pPr>
      <w:r>
        <w:t xml:space="preserve">Documentation </w:t>
      </w:r>
    </w:p>
    <w:p w14:paraId="7FE2E59F" w14:textId="77777777" w:rsidR="00025377" w:rsidRDefault="000D1B3E">
      <w:pPr>
        <w:numPr>
          <w:ilvl w:val="0"/>
          <w:numId w:val="2"/>
        </w:numPr>
        <w:ind w:left="360" w:hanging="360"/>
        <w:contextualSpacing/>
      </w:pPr>
      <w:r>
        <w:rPr>
          <w:rFonts w:ascii="Calibri" w:eastAsia="Calibri" w:hAnsi="Calibri" w:cs="Calibri"/>
          <w:b/>
          <w:color w:val="000000"/>
        </w:rPr>
        <w:t xml:space="preserve">The category of the standard or specification (per Section III). </w:t>
      </w:r>
    </w:p>
    <w:p w14:paraId="3E901287" w14:textId="77777777" w:rsidR="00025377" w:rsidRDefault="000D1B3E">
      <w:pPr>
        <w:ind w:left="360"/>
      </w:pPr>
      <w:r>
        <w:t>International Organization for Standardization (ISO) published standards – consensus-based standards developed through the ISO standards process.</w:t>
      </w:r>
    </w:p>
    <w:p w14:paraId="382391FF" w14:textId="77777777" w:rsidR="00025377" w:rsidRDefault="000D1B3E">
      <w:pPr>
        <w:numPr>
          <w:ilvl w:val="0"/>
          <w:numId w:val="2"/>
        </w:numPr>
        <w:ind w:left="360" w:hanging="360"/>
        <w:contextualSpacing/>
      </w:pPr>
      <w:r>
        <w:rPr>
          <w:rFonts w:ascii="Calibri" w:eastAsia="Calibri" w:hAnsi="Calibri" w:cs="Calibri"/>
          <w:b/>
          <w:color w:val="000000"/>
        </w:rPr>
        <w:t>The proposed level of FGDC recognition (per Section IV).</w:t>
      </w:r>
    </w:p>
    <w:p w14:paraId="240F07C0" w14:textId="521C40CD" w:rsidR="00CD2F16" w:rsidRDefault="000D1B3E">
      <w:pPr>
        <w:ind w:left="360"/>
      </w:pPr>
      <w:r>
        <w:t xml:space="preserve">Endorsement of </w:t>
      </w:r>
      <w:r w:rsidR="00A55BBD" w:rsidRPr="00A55BBD">
        <w:t>ISO/TS 19157-2:2016 Geographic information -- Data quality -- Part 2: XML schema implementation</w:t>
      </w:r>
      <w:r w:rsidR="00CD2F16">
        <w:t>.</w:t>
      </w:r>
    </w:p>
    <w:p w14:paraId="13680121" w14:textId="77777777" w:rsidR="00025377" w:rsidRDefault="000D1B3E">
      <w:pPr>
        <w:numPr>
          <w:ilvl w:val="0"/>
          <w:numId w:val="2"/>
        </w:numPr>
        <w:ind w:left="360" w:hanging="360"/>
        <w:contextualSpacing/>
      </w:pPr>
      <w:r>
        <w:rPr>
          <w:rFonts w:ascii="Calibri" w:eastAsia="Calibri" w:hAnsi="Calibri" w:cs="Calibri"/>
          <w:b/>
          <w:color w:val="000000"/>
        </w:rPr>
        <w:t xml:space="preserve">A discussion of the applicability of the proposed standard or specification in Federal geospatial activities, including discussion of the conditions where it should be employed and anywhere it should not be, i.e., provide the scope of Federal geospatial applicability of the standard or specification. </w:t>
      </w:r>
    </w:p>
    <w:p w14:paraId="18000324" w14:textId="273E7763" w:rsidR="00025377" w:rsidRDefault="000D1B3E">
      <w:pPr>
        <w:ind w:left="360"/>
      </w:pPr>
      <w:r>
        <w:t xml:space="preserve">Many Federal agencies maintain and manage geospatial data and geographic information systems (GIS) and are required to develop metadata </w:t>
      </w:r>
      <w:r w:rsidR="00102967" w:rsidRPr="00102967">
        <w:t>to support the National Spatial Data Infrastructure (NSDI)</w:t>
      </w:r>
      <w:r w:rsidR="00102967">
        <w:t xml:space="preserve">, </w:t>
      </w:r>
      <w:r>
        <w:t xml:space="preserve">as outlined in </w:t>
      </w:r>
      <w:hyperlink r:id="rId9">
        <w:r>
          <w:rPr>
            <w:color w:val="0000FF"/>
            <w:u w:val="single"/>
          </w:rPr>
          <w:t>Executive Order 12906</w:t>
        </w:r>
      </w:hyperlink>
      <w:r>
        <w:rPr>
          <w:vertAlign w:val="superscript"/>
        </w:rPr>
        <w:footnoteReference w:id="2"/>
      </w:r>
      <w:r>
        <w:t xml:space="preserve"> and </w:t>
      </w:r>
      <w:hyperlink r:id="rId10">
        <w:r>
          <w:rPr>
            <w:color w:val="0000FF"/>
            <w:u w:val="single"/>
          </w:rPr>
          <w:t>OMB Circular A-16 Revised (2002)</w:t>
        </w:r>
      </w:hyperlink>
      <w:r>
        <w:rPr>
          <w:vertAlign w:val="superscript"/>
        </w:rPr>
        <w:footnoteReference w:id="3"/>
      </w:r>
      <w:r>
        <w:t>.</w:t>
      </w:r>
    </w:p>
    <w:p w14:paraId="45B65758" w14:textId="2C13027D" w:rsidR="00880CB7" w:rsidRDefault="00385189" w:rsidP="0018691A">
      <w:pPr>
        <w:ind w:left="360"/>
        <w:contextualSpacing/>
      </w:pPr>
      <w:r w:rsidRPr="00385189">
        <w:t>ISO/TS 19157-2:2016</w:t>
      </w:r>
      <w:r w:rsidR="00C5303B">
        <w:t xml:space="preserve"> complements </w:t>
      </w:r>
      <w:r w:rsidRPr="00385189">
        <w:t>INCITS/ISO 19157:2013[2014]</w:t>
      </w:r>
      <w:r>
        <w:t>, Geographic information – Data quality</w:t>
      </w:r>
      <w:r>
        <w:rPr>
          <w:rStyle w:val="FootnoteReference"/>
        </w:rPr>
        <w:footnoteReference w:id="4"/>
      </w:r>
      <w:r>
        <w:t>,</w:t>
      </w:r>
      <w:r w:rsidRPr="00385189">
        <w:t xml:space="preserve"> </w:t>
      </w:r>
      <w:r>
        <w:t>which the FGDC previously endorsed.  It</w:t>
      </w:r>
      <w:r w:rsidRPr="00385189">
        <w:t xml:space="preserve"> defines data quality encoding in XML. </w:t>
      </w:r>
      <w:r>
        <w:t>The</w:t>
      </w:r>
      <w:r w:rsidRPr="00385189">
        <w:t xml:space="preserve"> XML schema implementation </w:t>
      </w:r>
      <w:r>
        <w:t xml:space="preserve">is </w:t>
      </w:r>
      <w:r w:rsidRPr="00385189">
        <w:t xml:space="preserve">derived from ISO 19157:2013 and data quality related concepts from </w:t>
      </w:r>
      <w:r w:rsidR="00880CB7" w:rsidRPr="00880CB7">
        <w:lastRenderedPageBreak/>
        <w:t>INCITS/ISO 19115-2:2009[R2014]</w:t>
      </w:r>
      <w:r w:rsidR="00880CB7">
        <w:t xml:space="preserve">, </w:t>
      </w:r>
      <w:r w:rsidR="00880CB7" w:rsidRPr="00880CB7">
        <w:t>Geographic information - Metadata - Part 2: Extensions for imagery and gridded data</w:t>
      </w:r>
      <w:r w:rsidR="00880CB7">
        <w:rPr>
          <w:rStyle w:val="FootnoteReference"/>
        </w:rPr>
        <w:footnoteReference w:id="5"/>
      </w:r>
      <w:r w:rsidR="00880CB7">
        <w:t xml:space="preserve">. </w:t>
      </w:r>
    </w:p>
    <w:p w14:paraId="0FC455FB" w14:textId="0CDF90F2" w:rsidR="0018691A" w:rsidRDefault="00C5303B" w:rsidP="0018691A">
      <w:pPr>
        <w:ind w:left="360"/>
        <w:contextualSpacing/>
      </w:pPr>
      <w:r>
        <w:t xml:space="preserve"> </w:t>
      </w:r>
      <w:r w:rsidRPr="00C5303B">
        <w:t xml:space="preserve"> </w:t>
      </w:r>
    </w:p>
    <w:p w14:paraId="39EB1053" w14:textId="6053F3FF" w:rsidR="00025377" w:rsidRDefault="000D1B3E">
      <w:pPr>
        <w:numPr>
          <w:ilvl w:val="0"/>
          <w:numId w:val="2"/>
        </w:numPr>
        <w:ind w:left="360" w:hanging="360"/>
        <w:contextualSpacing/>
      </w:pPr>
      <w:r>
        <w:rPr>
          <w:rFonts w:ascii="Calibri" w:eastAsia="Calibri" w:hAnsi="Calibri" w:cs="Calibri"/>
          <w:b/>
          <w:color w:val="000000"/>
        </w:rPr>
        <w:t xml:space="preserve">The specific reason(s) that the standard or specification would be of value to the Federal government and, if applicable, to other members of the FGDC. These should include, but not be limited to, identification of the specific FGDC subcommittee(s) and/or working group(s) whose members support the submission of the standard or specification and how it benefits its/their responsibilities. </w:t>
      </w:r>
    </w:p>
    <w:p w14:paraId="4691C1FF" w14:textId="4C29DADD" w:rsidR="00D92CCF" w:rsidRDefault="000D1B3E">
      <w:pPr>
        <w:ind w:left="360"/>
      </w:pPr>
      <w:r>
        <w:t xml:space="preserve">The FGDC Metadata Working Group (MWG) supports FGDC endorsement of </w:t>
      </w:r>
      <w:r w:rsidR="00385189" w:rsidRPr="00385189">
        <w:t>ISO/TS 19157-2:2016</w:t>
      </w:r>
      <w:r w:rsidR="00241CEF">
        <w:t xml:space="preserve"> </w:t>
      </w:r>
      <w:r>
        <w:t xml:space="preserve">because this </w:t>
      </w:r>
      <w:r w:rsidR="00385189">
        <w:t xml:space="preserve">standard </w:t>
      </w:r>
      <w:r>
        <w:t>furthers the MWG’s efforts to promote NSDI principles through implementation of geospatial metadata and related semantic and structural standards established by Federal, National and International Standards organizations by promoting the documentation, discovery, and reuse of geospatial data resources.</w:t>
      </w:r>
    </w:p>
    <w:p w14:paraId="27C3CD85" w14:textId="77777777" w:rsidR="00960203" w:rsidRDefault="00960203" w:rsidP="00960203">
      <w:pPr>
        <w:spacing w:after="240" w:line="240" w:lineRule="auto"/>
        <w:ind w:left="360"/>
        <w:contextualSpacing/>
      </w:pPr>
    </w:p>
    <w:p w14:paraId="1DB040EF" w14:textId="66489CA4" w:rsidR="00025377" w:rsidRDefault="000D1B3E">
      <w:pPr>
        <w:numPr>
          <w:ilvl w:val="0"/>
          <w:numId w:val="2"/>
        </w:numPr>
        <w:ind w:left="360" w:hanging="360"/>
        <w:contextualSpacing/>
      </w:pPr>
      <w:r>
        <w:rPr>
          <w:rFonts w:ascii="Calibri" w:eastAsia="Calibri" w:hAnsi="Calibri" w:cs="Calibri"/>
          <w:b/>
          <w:color w:val="000000"/>
        </w:rPr>
        <w:t xml:space="preserve">Any restrictions, limitations, or other constraints that may affect promulgation and/or adoption and/or implementation of the standard or specification, e.g., copyright, license fees, restriction of applicability to a specific technology, and the like. The FGDC staff will negotiate with standards organizations to </w:t>
      </w:r>
      <w:r w:rsidR="00880CB7">
        <w:rPr>
          <w:rFonts w:ascii="Calibri" w:eastAsia="Calibri" w:hAnsi="Calibri" w:cs="Calibri"/>
          <w:b/>
          <w:color w:val="000000"/>
        </w:rPr>
        <w:t>attempt</w:t>
      </w:r>
      <w:r>
        <w:rPr>
          <w:rFonts w:ascii="Calibri" w:eastAsia="Calibri" w:hAnsi="Calibri" w:cs="Calibri"/>
          <w:b/>
          <w:color w:val="000000"/>
        </w:rPr>
        <w:t xml:space="preserve"> to acquire free standards documents for FGDC members. </w:t>
      </w:r>
    </w:p>
    <w:p w14:paraId="0DB7CD98" w14:textId="134001F5" w:rsidR="00B445C2" w:rsidRDefault="00FC76B2">
      <w:pPr>
        <w:ind w:left="360"/>
      </w:pPr>
      <w:r w:rsidRPr="00FC76B2">
        <w:t>ISO/TS 19157-2:2016</w:t>
      </w:r>
      <w:r w:rsidR="00B445C2" w:rsidRPr="00B445C2">
        <w:t xml:space="preserve"> may be purchased from ISO</w:t>
      </w:r>
      <w:r w:rsidR="00880CB7">
        <w:rPr>
          <w:rStyle w:val="FootnoteReference"/>
        </w:rPr>
        <w:footnoteReference w:id="6"/>
      </w:r>
      <w:r w:rsidR="00B445C2" w:rsidRPr="00B445C2">
        <w:t xml:space="preserve"> or </w:t>
      </w:r>
      <w:r w:rsidR="00CD2F16" w:rsidRPr="00B445C2">
        <w:t>ANSI</w:t>
      </w:r>
      <w:r>
        <w:rPr>
          <w:rStyle w:val="FootnoteReference"/>
        </w:rPr>
        <w:footnoteReference w:id="7"/>
      </w:r>
      <w:r w:rsidR="00CD2F16" w:rsidRPr="00B445C2">
        <w:t xml:space="preserve">. </w:t>
      </w:r>
      <w:r w:rsidR="00B445C2" w:rsidRPr="00B445C2">
        <w:t>See Why Charge for Standards?</w:t>
      </w:r>
      <w:r w:rsidR="00D92CCF">
        <w:rPr>
          <w:rStyle w:val="FootnoteReference"/>
        </w:rPr>
        <w:footnoteReference w:id="8"/>
      </w:r>
      <w:r w:rsidR="00B445C2" w:rsidRPr="00B445C2">
        <w:t xml:space="preserve">  from ANSI.</w:t>
      </w:r>
    </w:p>
    <w:p w14:paraId="5F56FF9B" w14:textId="11008E49" w:rsidR="00025377" w:rsidRDefault="000D1B3E">
      <w:pPr>
        <w:ind w:left="360"/>
      </w:pPr>
      <w:r>
        <w:t>ISO and ANSI standards are copyrighted.  Standards are works of authorship and, under U.S. and international law, copyright protected to give the owner rights of control and remuneration that cannot be taken away without just compensation.</w:t>
      </w:r>
      <w:r w:rsidR="00B445C2">
        <w:t xml:space="preserve"> </w:t>
      </w:r>
      <w:r>
        <w:t xml:space="preserve">See statement on </w:t>
      </w:r>
      <w:hyperlink r:id="rId11">
        <w:r>
          <w:rPr>
            <w:color w:val="0000FF"/>
            <w:u w:val="single"/>
          </w:rPr>
          <w:t>ISO copyright</w:t>
        </w:r>
      </w:hyperlink>
      <w:r>
        <w:t>.</w:t>
      </w:r>
      <w:r w:rsidR="00960203">
        <w:rPr>
          <w:rStyle w:val="FootnoteReference"/>
        </w:rPr>
        <w:footnoteReference w:id="9"/>
      </w:r>
      <w:r w:rsidR="00B445C2">
        <w:t xml:space="preserve">  For more information, contact:</w:t>
      </w:r>
    </w:p>
    <w:p w14:paraId="2798D0C6" w14:textId="77777777" w:rsidR="005A519E" w:rsidRDefault="005A519E" w:rsidP="005A519E">
      <w:pPr>
        <w:spacing w:after="0" w:line="240" w:lineRule="auto"/>
        <w:ind w:left="360"/>
      </w:pPr>
      <w:r>
        <w:t>ISO copyright office</w:t>
      </w:r>
    </w:p>
    <w:p w14:paraId="2C8E1240" w14:textId="77777777" w:rsidR="005A519E" w:rsidRDefault="005A519E" w:rsidP="005A519E">
      <w:pPr>
        <w:spacing w:after="0" w:line="240" w:lineRule="auto"/>
        <w:ind w:left="360"/>
      </w:pPr>
      <w:r>
        <w:t>Case postale 56</w:t>
      </w:r>
    </w:p>
    <w:p w14:paraId="615EDE51" w14:textId="77777777" w:rsidR="005A519E" w:rsidRDefault="005A519E" w:rsidP="005A519E">
      <w:pPr>
        <w:spacing w:after="0" w:line="240" w:lineRule="auto"/>
        <w:ind w:left="360"/>
      </w:pPr>
      <w:r>
        <w:t>CH-1211 Geneva 20</w:t>
      </w:r>
    </w:p>
    <w:p w14:paraId="0F83A4B1" w14:textId="77777777" w:rsidR="005A519E" w:rsidRDefault="005A519E" w:rsidP="005A519E">
      <w:pPr>
        <w:spacing w:after="0" w:line="240" w:lineRule="auto"/>
        <w:ind w:left="360"/>
      </w:pPr>
      <w:r>
        <w:t>Switzerland</w:t>
      </w:r>
    </w:p>
    <w:p w14:paraId="4851D6EB" w14:textId="77777777" w:rsidR="005A519E" w:rsidRDefault="005A519E" w:rsidP="005A519E">
      <w:pPr>
        <w:spacing w:after="0" w:line="240" w:lineRule="auto"/>
        <w:ind w:left="360"/>
      </w:pPr>
      <w:r>
        <w:t>Tel + 41 22 749 01 11</w:t>
      </w:r>
    </w:p>
    <w:p w14:paraId="06AECD31" w14:textId="77777777" w:rsidR="005A519E" w:rsidRDefault="005A519E" w:rsidP="005A519E">
      <w:pPr>
        <w:spacing w:after="0" w:line="240" w:lineRule="auto"/>
        <w:ind w:left="360"/>
      </w:pPr>
      <w:r>
        <w:t>Fax + 41 22 749 09 47</w:t>
      </w:r>
    </w:p>
    <w:p w14:paraId="7B027FC7" w14:textId="77777777" w:rsidR="005A519E" w:rsidRDefault="005A519E" w:rsidP="005A519E">
      <w:pPr>
        <w:spacing w:after="0" w:line="240" w:lineRule="auto"/>
        <w:ind w:left="360"/>
      </w:pPr>
      <w:r>
        <w:t xml:space="preserve">E-mail: copyright@iso.org </w:t>
      </w:r>
    </w:p>
    <w:p w14:paraId="7E2C3347" w14:textId="06552E82" w:rsidR="000201CF" w:rsidRDefault="005A519E" w:rsidP="005A519E">
      <w:pPr>
        <w:spacing w:after="0" w:line="240" w:lineRule="auto"/>
        <w:ind w:left="360"/>
      </w:pPr>
      <w:r>
        <w:t xml:space="preserve">Web: </w:t>
      </w:r>
      <w:hyperlink r:id="rId12" w:history="1">
        <w:r w:rsidRPr="000D1C44">
          <w:rPr>
            <w:rStyle w:val="Hyperlink"/>
          </w:rPr>
          <w:t>www.iso.org</w:t>
        </w:r>
      </w:hyperlink>
      <w:r>
        <w:t xml:space="preserve"> </w:t>
      </w:r>
    </w:p>
    <w:p w14:paraId="29ECF13A" w14:textId="53ABBADB" w:rsidR="00B445C2" w:rsidRDefault="005A519E" w:rsidP="005A519E">
      <w:pPr>
        <w:spacing w:after="0" w:line="240" w:lineRule="auto"/>
        <w:ind w:left="360"/>
      </w:pPr>
      <w:r>
        <w:t xml:space="preserve"> </w:t>
      </w:r>
    </w:p>
    <w:p w14:paraId="01EF0256" w14:textId="77777777" w:rsidR="00025377" w:rsidRDefault="000D1B3E">
      <w:pPr>
        <w:numPr>
          <w:ilvl w:val="0"/>
          <w:numId w:val="2"/>
        </w:numPr>
        <w:ind w:left="360" w:hanging="360"/>
        <w:contextualSpacing/>
      </w:pPr>
      <w:bookmarkStart w:id="1" w:name="_gjdgxs" w:colFirst="0" w:colLast="0"/>
      <w:bookmarkEnd w:id="1"/>
      <w:r>
        <w:rPr>
          <w:rFonts w:ascii="Calibri" w:eastAsia="Calibri" w:hAnsi="Calibri" w:cs="Calibri"/>
          <w:b/>
          <w:color w:val="000000"/>
        </w:rPr>
        <w:t>The name and business addresses of a point-of-contact (POC) in the proposing or sponsoring FGDC member agency and, if applicable, the name and business addresses of a POC in the proposing non-Federal body.</w:t>
      </w:r>
    </w:p>
    <w:p w14:paraId="49393C90" w14:textId="77777777" w:rsidR="00025377" w:rsidRDefault="000D1B3E">
      <w:pPr>
        <w:spacing w:after="0" w:line="240" w:lineRule="auto"/>
        <w:ind w:left="360"/>
      </w:pPr>
      <w:r>
        <w:t>Jennifer Carlino</w:t>
      </w:r>
    </w:p>
    <w:p w14:paraId="33D5374F" w14:textId="77777777" w:rsidR="00025377" w:rsidRDefault="000D1B3E">
      <w:pPr>
        <w:spacing w:after="0" w:line="240" w:lineRule="auto"/>
        <w:ind w:left="360"/>
      </w:pPr>
      <w:r>
        <w:lastRenderedPageBreak/>
        <w:t>FGDC Metadata Coordinator</w:t>
      </w:r>
    </w:p>
    <w:p w14:paraId="15B797C3" w14:textId="77777777" w:rsidR="00025377" w:rsidRDefault="000D1B3E">
      <w:pPr>
        <w:spacing w:after="0" w:line="240" w:lineRule="auto"/>
        <w:ind w:left="360"/>
      </w:pPr>
      <w:r>
        <w:t>Chair, Metadata Working Group</w:t>
      </w:r>
    </w:p>
    <w:p w14:paraId="3F45C0F2" w14:textId="77777777" w:rsidR="00025377" w:rsidRDefault="000D1B3E">
      <w:pPr>
        <w:spacing w:after="0" w:line="240" w:lineRule="auto"/>
        <w:ind w:left="360"/>
      </w:pPr>
      <w:r>
        <w:t>Federal Geographic Data Committee</w:t>
      </w:r>
    </w:p>
    <w:p w14:paraId="7207EB16" w14:textId="77777777" w:rsidR="00025377" w:rsidRDefault="000D1B3E">
      <w:pPr>
        <w:spacing w:after="0" w:line="240" w:lineRule="auto"/>
        <w:ind w:left="360"/>
      </w:pPr>
      <w:r>
        <w:t>Core Science Systems</w:t>
      </w:r>
    </w:p>
    <w:p w14:paraId="34D2AFC4" w14:textId="77777777" w:rsidR="00025377" w:rsidRDefault="000D1B3E">
      <w:pPr>
        <w:spacing w:after="0" w:line="240" w:lineRule="auto"/>
        <w:ind w:left="360"/>
      </w:pPr>
      <w:r>
        <w:t>U.S. Geological Survey</w:t>
      </w:r>
    </w:p>
    <w:p w14:paraId="11ADC6F3" w14:textId="77777777" w:rsidR="00025377" w:rsidRDefault="000D1B3E">
      <w:pPr>
        <w:ind w:left="360"/>
      </w:pPr>
      <w:r>
        <w:t>U.S. Department of the Interior</w:t>
      </w:r>
    </w:p>
    <w:p w14:paraId="52B61C76" w14:textId="77777777" w:rsidR="00025377" w:rsidRDefault="000D1B3E">
      <w:pPr>
        <w:spacing w:after="0" w:line="240" w:lineRule="auto"/>
        <w:ind w:left="360"/>
      </w:pPr>
      <w:r>
        <w:t xml:space="preserve">Email: </w:t>
      </w:r>
      <w:hyperlink r:id="rId13">
        <w:r>
          <w:rPr>
            <w:color w:val="0000FF"/>
            <w:u w:val="single"/>
          </w:rPr>
          <w:t>jcarlino@usgs.gov</w:t>
        </w:r>
      </w:hyperlink>
      <w:r>
        <w:t xml:space="preserve"> </w:t>
      </w:r>
    </w:p>
    <w:p w14:paraId="2F6EBFF2" w14:textId="77777777" w:rsidR="00025377" w:rsidRDefault="000D1B3E">
      <w:pPr>
        <w:spacing w:after="0" w:line="240" w:lineRule="auto"/>
        <w:ind w:left="360"/>
      </w:pPr>
      <w:r>
        <w:t>Phone: 303-202-4260</w:t>
      </w:r>
    </w:p>
    <w:p w14:paraId="46C68207" w14:textId="63A1201A" w:rsidR="00025377" w:rsidRDefault="000D1B3E">
      <w:pPr>
        <w:spacing w:after="0" w:line="240" w:lineRule="auto"/>
        <w:ind w:left="360"/>
      </w:pPr>
      <w:r>
        <w:t xml:space="preserve">Web: </w:t>
      </w:r>
      <w:hyperlink r:id="rId14">
        <w:r>
          <w:rPr>
            <w:color w:val="0000FF"/>
            <w:u w:val="single"/>
          </w:rPr>
          <w:t>www.fgdc.gov/metadata</w:t>
        </w:r>
      </w:hyperlink>
    </w:p>
    <w:p w14:paraId="48771B96" w14:textId="77777777" w:rsidR="00025377" w:rsidRDefault="00025377"/>
    <w:p w14:paraId="1C6A298E" w14:textId="5717C46B" w:rsidR="00025377" w:rsidRDefault="000D1B3E" w:rsidP="00880CB7">
      <w:pPr>
        <w:numPr>
          <w:ilvl w:val="0"/>
          <w:numId w:val="2"/>
        </w:numPr>
        <w:ind w:left="360" w:hanging="360"/>
        <w:contextualSpacing/>
      </w:pPr>
      <w:r>
        <w:rPr>
          <w:rFonts w:ascii="Calibri" w:eastAsia="Calibri" w:hAnsi="Calibri" w:cs="Calibri"/>
          <w:b/>
          <w:color w:val="000000"/>
        </w:rPr>
        <w:t>Identification and/or explanation of the process by which the proposed standard or specification was developed and reviewed. This information will support FGDC determination as to whether the process meets the criteria for a voluntary consensus standards process as defined in OMB Circular A-119. When accredited standards development bodies such as ISO, ANSI/INCITS, and NIST are the authors</w:t>
      </w:r>
      <w:r w:rsidR="00B521A9">
        <w:rPr>
          <w:rFonts w:ascii="Calibri" w:eastAsia="Calibri" w:hAnsi="Calibri" w:cs="Calibri"/>
          <w:b/>
          <w:color w:val="000000"/>
        </w:rPr>
        <w:t>,</w:t>
      </w:r>
      <w:r>
        <w:rPr>
          <w:rFonts w:ascii="Calibri" w:eastAsia="Calibri" w:hAnsi="Calibri" w:cs="Calibri"/>
          <w:b/>
          <w:color w:val="000000"/>
        </w:rPr>
        <w:t xml:space="preserve"> only their identity </w:t>
      </w:r>
      <w:r w:rsidR="00B521A9">
        <w:rPr>
          <w:rFonts w:ascii="Calibri" w:eastAsia="Calibri" w:hAnsi="Calibri" w:cs="Calibri"/>
          <w:b/>
          <w:color w:val="000000"/>
        </w:rPr>
        <w:t>shall</w:t>
      </w:r>
      <w:r>
        <w:rPr>
          <w:rFonts w:ascii="Calibri" w:eastAsia="Calibri" w:hAnsi="Calibri" w:cs="Calibri"/>
          <w:b/>
          <w:color w:val="000000"/>
        </w:rPr>
        <w:t xml:space="preserve"> be supplied. Otherwise, a description of the development and review process and a list of participants must be included. </w:t>
      </w:r>
    </w:p>
    <w:p w14:paraId="2FC8DAD1" w14:textId="54853E86" w:rsidR="00025377" w:rsidRDefault="00FC76B2" w:rsidP="00241CEF">
      <w:pPr>
        <w:ind w:left="360"/>
      </w:pPr>
      <w:r w:rsidRPr="00FC76B2">
        <w:t>ISO/TS 19157-2:2016</w:t>
      </w:r>
      <w:r>
        <w:t xml:space="preserve"> </w:t>
      </w:r>
      <w:r w:rsidR="000D1B3E">
        <w:t>was developed through the ISO standards development process.</w:t>
      </w:r>
      <w:r w:rsidR="005A519E">
        <w:t xml:space="preserve"> </w:t>
      </w:r>
    </w:p>
    <w:p w14:paraId="022680CC" w14:textId="3087BE20" w:rsidR="00241CEF" w:rsidRDefault="00241CEF" w:rsidP="00241CEF">
      <w:pPr>
        <w:pStyle w:val="Heading1"/>
      </w:pPr>
      <w:r>
        <w:t>Additional information</w:t>
      </w:r>
    </w:p>
    <w:p w14:paraId="065C5084" w14:textId="26590BFC" w:rsidR="006B039A" w:rsidRDefault="00FF4370" w:rsidP="00667928">
      <w:r>
        <w:t>The working</w:t>
      </w:r>
      <w:r w:rsidRPr="00FF4370">
        <w:t xml:space="preserve"> ISO TC211 XML Schema Repository</w:t>
      </w:r>
      <w:r w:rsidR="006B039A">
        <w:rPr>
          <w:rStyle w:val="FootnoteReference"/>
        </w:rPr>
        <w:footnoteReference w:id="10"/>
      </w:r>
      <w:r>
        <w:t xml:space="preserve"> contains draft XML schema and related documents for the ISO TC211 metadata (ISO 19115-1) and data quality (ISO 19157) standards. The schema repository for ISO 19157 </w:t>
      </w:r>
      <w:r w:rsidR="006B039A">
        <w:t>is available</w:t>
      </w:r>
      <w:r>
        <w:t xml:space="preserve"> at </w:t>
      </w:r>
      <w:hyperlink r:id="rId15" w:history="1">
        <w:r w:rsidR="006B039A" w:rsidRPr="00EA2319">
          <w:rPr>
            <w:rStyle w:val="Hyperlink"/>
          </w:rPr>
          <w:t>http://standards.iso.org/iso/19157/-2</w:t>
        </w:r>
      </w:hyperlink>
      <w:r w:rsidR="006B039A">
        <w:rPr>
          <w:rStyle w:val="FootnoteReference"/>
        </w:rPr>
        <w:footnoteReference w:id="11"/>
      </w:r>
      <w:r>
        <w:t>.</w:t>
      </w:r>
      <w:r w:rsidR="006B039A">
        <w:t xml:space="preserve"> </w:t>
      </w:r>
      <w:r w:rsidR="006B039A" w:rsidRPr="006B039A">
        <w:t>These are not final schemas, but may be suitable for initial testing and familiarization.</w:t>
      </w:r>
      <w:r w:rsidR="006B039A">
        <w:t xml:space="preserve">  </w:t>
      </w:r>
      <w:r>
        <w:t xml:space="preserve">Comments, suggestions, change requests and revisions are managed in </w:t>
      </w:r>
      <w:r w:rsidR="00667928">
        <w:t>the</w:t>
      </w:r>
      <w:r>
        <w:t xml:space="preserve"> ISO TC211 Git</w:t>
      </w:r>
      <w:r w:rsidR="00667928">
        <w:t>Hub</w:t>
      </w:r>
      <w:r>
        <w:t xml:space="preserve"> Repository</w:t>
      </w:r>
      <w:r w:rsidR="00667928">
        <w:rPr>
          <w:rStyle w:val="FootnoteReference"/>
        </w:rPr>
        <w:footnoteReference w:id="12"/>
      </w:r>
      <w:r>
        <w:t>.</w:t>
      </w:r>
    </w:p>
    <w:p w14:paraId="104E7DA4" w14:textId="760C84E2" w:rsidR="00FF4370" w:rsidRDefault="00FF4370" w:rsidP="006B039A">
      <w:r>
        <w:t xml:space="preserve">Summary information about namespaces is available at </w:t>
      </w:r>
      <w:hyperlink r:id="rId16" w:history="1">
        <w:r w:rsidR="006B039A" w:rsidRPr="00EA2319">
          <w:rPr>
            <w:rStyle w:val="Hyperlink"/>
          </w:rPr>
          <w:t>http://standards.iso.org/iso/19115/resources/namespaceSummary.html</w:t>
        </w:r>
      </w:hyperlink>
      <w:r>
        <w:t>.</w:t>
      </w:r>
      <w:r w:rsidR="006B039A">
        <w:t xml:space="preserve"> </w:t>
      </w:r>
      <w:r>
        <w:t xml:space="preserve"> Each namespace directory in the repository has an index file that provides links</w:t>
      </w:r>
      <w:r w:rsidR="00667928">
        <w:t xml:space="preserve"> to </w:t>
      </w:r>
      <w:r w:rsidR="006B039A">
        <w:t>releva</w:t>
      </w:r>
      <w:r w:rsidR="00B521A9">
        <w:t>nt</w:t>
      </w:r>
      <w:r w:rsidR="006B039A">
        <w:t xml:space="preserve"> </w:t>
      </w:r>
      <w:r w:rsidR="00667928">
        <w:t>information</w:t>
      </w:r>
      <w:r w:rsidR="006B039A">
        <w:t>, which</w:t>
      </w:r>
      <w:r w:rsidR="00667928">
        <w:t xml:space="preserve"> includes</w:t>
      </w:r>
      <w:r w:rsidR="006B039A">
        <w:t>:</w:t>
      </w:r>
    </w:p>
    <w:p w14:paraId="04B09EE2" w14:textId="1C53539B" w:rsidR="00FF4370" w:rsidRDefault="00FF4370" w:rsidP="006B039A">
      <w:pPr>
        <w:pStyle w:val="ListParagraph"/>
        <w:numPr>
          <w:ilvl w:val="0"/>
          <w:numId w:val="3"/>
        </w:numPr>
      </w:pPr>
      <w:r>
        <w:t xml:space="preserve">UML Package Diagrams </w:t>
      </w:r>
    </w:p>
    <w:p w14:paraId="43FFA896" w14:textId="44BA6C67" w:rsidR="00FF4370" w:rsidRDefault="006B039A" w:rsidP="006B039A">
      <w:pPr>
        <w:pStyle w:val="ListParagraph"/>
        <w:numPr>
          <w:ilvl w:val="0"/>
          <w:numId w:val="3"/>
        </w:numPr>
      </w:pPr>
      <w:r>
        <w:t>Sample</w:t>
      </w:r>
      <w:r w:rsidR="00FF4370">
        <w:t xml:space="preserve"> XML files for the namespace and demonstrating related schematron rules. </w:t>
      </w:r>
    </w:p>
    <w:p w14:paraId="1E831D0F" w14:textId="53FD5EC2" w:rsidR="00FF4370" w:rsidRDefault="006B039A" w:rsidP="006B039A">
      <w:pPr>
        <w:pStyle w:val="ListParagraph"/>
        <w:numPr>
          <w:ilvl w:val="0"/>
          <w:numId w:val="3"/>
        </w:numPr>
      </w:pPr>
      <w:r>
        <w:t>Code lists (</w:t>
      </w:r>
      <w:r w:rsidR="00FF4370">
        <w:t xml:space="preserve">If the namespace includes </w:t>
      </w:r>
      <w:r>
        <w:t>code lists)</w:t>
      </w:r>
      <w:r w:rsidR="00FF4370">
        <w:t>.</w:t>
      </w:r>
    </w:p>
    <w:p w14:paraId="10854F7E" w14:textId="0D8EB99D" w:rsidR="00FF4370" w:rsidRDefault="00FF4370" w:rsidP="006B039A">
      <w:pPr>
        <w:pStyle w:val="ListParagraph"/>
        <w:numPr>
          <w:ilvl w:val="0"/>
          <w:numId w:val="3"/>
        </w:numPr>
      </w:pPr>
      <w:r>
        <w:t xml:space="preserve">Namespace </w:t>
      </w:r>
      <w:r w:rsidR="006B039A">
        <w:t>location</w:t>
      </w:r>
    </w:p>
    <w:p w14:paraId="46A068F1" w14:textId="744CF6D7" w:rsidR="00FF4370" w:rsidRDefault="00FF4370" w:rsidP="006B039A">
      <w:pPr>
        <w:pStyle w:val="ListParagraph"/>
        <w:numPr>
          <w:ilvl w:val="0"/>
          <w:numId w:val="3"/>
        </w:numPr>
      </w:pPr>
      <w:r>
        <w:t xml:space="preserve">Schema </w:t>
      </w:r>
      <w:r w:rsidR="006B039A">
        <w:t>location</w:t>
      </w:r>
    </w:p>
    <w:p w14:paraId="18427AA4" w14:textId="3067A9F4" w:rsidR="00FF4370" w:rsidRDefault="00FF4370" w:rsidP="006B039A">
      <w:pPr>
        <w:pStyle w:val="ListParagraph"/>
        <w:numPr>
          <w:ilvl w:val="0"/>
          <w:numId w:val="3"/>
        </w:numPr>
      </w:pPr>
      <w:r>
        <w:t xml:space="preserve">Related </w:t>
      </w:r>
      <w:r w:rsidR="006B039A">
        <w:t>schemas</w:t>
      </w:r>
    </w:p>
    <w:p w14:paraId="0BCB71EF" w14:textId="554608F1" w:rsidR="00FF4370" w:rsidRDefault="00FF4370" w:rsidP="006B039A">
      <w:pPr>
        <w:pStyle w:val="ListParagraph"/>
        <w:numPr>
          <w:ilvl w:val="0"/>
          <w:numId w:val="3"/>
        </w:numPr>
      </w:pPr>
      <w:r>
        <w:t xml:space="preserve">Related </w:t>
      </w:r>
      <w:r w:rsidR="006B039A">
        <w:t>namespaces</w:t>
      </w:r>
    </w:p>
    <w:p w14:paraId="1C26270E" w14:textId="0E6C5E3F" w:rsidR="00FF4370" w:rsidRDefault="00FF4370" w:rsidP="006B039A">
      <w:pPr>
        <w:pStyle w:val="ListParagraph"/>
        <w:numPr>
          <w:ilvl w:val="0"/>
          <w:numId w:val="3"/>
        </w:numPr>
      </w:pPr>
      <w:r>
        <w:t xml:space="preserve">Schematron </w:t>
      </w:r>
      <w:r w:rsidR="006B039A">
        <w:t>rules</w:t>
      </w:r>
    </w:p>
    <w:sectPr w:rsidR="00FF4370" w:rsidSect="005A519E">
      <w:headerReference w:type="default" r:id="rId17"/>
      <w:footerReference w:type="default" r:id="rId18"/>
      <w:pgSz w:w="12240" w:h="163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74A41" w14:textId="77777777" w:rsidR="009B7D62" w:rsidRDefault="009B7D62">
      <w:pPr>
        <w:spacing w:after="0" w:line="240" w:lineRule="auto"/>
      </w:pPr>
      <w:r>
        <w:separator/>
      </w:r>
    </w:p>
  </w:endnote>
  <w:endnote w:type="continuationSeparator" w:id="0">
    <w:p w14:paraId="35961644" w14:textId="77777777" w:rsidR="009B7D62" w:rsidRDefault="009B7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211A7" w14:textId="1D87F4CA" w:rsidR="005A519E" w:rsidRDefault="005A519E">
    <w:pPr>
      <w:pStyle w:val="Footer"/>
    </w:pPr>
    <w:r>
      <w:tab/>
    </w:r>
    <w:r>
      <w:fldChar w:fldCharType="begin"/>
    </w:r>
    <w:r>
      <w:instrText xml:space="preserve"> PAGE  \* Arabic  \* MERGEFORMAT </w:instrText>
    </w:r>
    <w:r>
      <w:fldChar w:fldCharType="separate"/>
    </w:r>
    <w:r w:rsidR="00A05F0F">
      <w:rPr>
        <w:noProof/>
      </w:rPr>
      <w:t>3</w:t>
    </w:r>
    <w:r>
      <w:fldChar w:fldCharType="end"/>
    </w:r>
    <w:r>
      <w:t>/</w:t>
    </w:r>
    <w:r w:rsidR="00A05F0F">
      <w:fldChar w:fldCharType="begin"/>
    </w:r>
    <w:r w:rsidR="00A05F0F">
      <w:instrText xml:space="preserve"> NUMPAGES   \* MERGEFORMAT </w:instrText>
    </w:r>
    <w:r w:rsidR="00A05F0F">
      <w:fldChar w:fldCharType="separate"/>
    </w:r>
    <w:r w:rsidR="00A05F0F">
      <w:rPr>
        <w:noProof/>
      </w:rPr>
      <w:t>3</w:t>
    </w:r>
    <w:r w:rsidR="00A05F0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D3774" w14:textId="77777777" w:rsidR="009B7D62" w:rsidRDefault="009B7D62">
      <w:pPr>
        <w:spacing w:after="0" w:line="240" w:lineRule="auto"/>
      </w:pPr>
      <w:r>
        <w:separator/>
      </w:r>
    </w:p>
  </w:footnote>
  <w:footnote w:type="continuationSeparator" w:id="0">
    <w:p w14:paraId="5B9127F1" w14:textId="77777777" w:rsidR="009B7D62" w:rsidRDefault="009B7D62">
      <w:pPr>
        <w:spacing w:after="0" w:line="240" w:lineRule="auto"/>
      </w:pPr>
      <w:r>
        <w:continuationSeparator/>
      </w:r>
    </w:p>
  </w:footnote>
  <w:footnote w:id="1">
    <w:p w14:paraId="2CC1FA0F" w14:textId="37FD5D77" w:rsidR="00025377" w:rsidRDefault="000D1B3E">
      <w:pPr>
        <w:spacing w:after="0" w:line="240" w:lineRule="auto"/>
        <w:rPr>
          <w:sz w:val="20"/>
          <w:szCs w:val="20"/>
        </w:rPr>
      </w:pPr>
      <w:r>
        <w:rPr>
          <w:vertAlign w:val="superscript"/>
        </w:rPr>
        <w:footnoteRef/>
      </w:r>
      <w:r>
        <w:rPr>
          <w:rFonts w:ascii="Calibri" w:eastAsia="Calibri" w:hAnsi="Calibri" w:cs="Calibri"/>
          <w:color w:val="000000"/>
          <w:sz w:val="20"/>
          <w:szCs w:val="20"/>
        </w:rPr>
        <w:t xml:space="preserve"> </w:t>
      </w:r>
      <w:hyperlink r:id="rId1">
        <w:r>
          <w:rPr>
            <w:rFonts w:ascii="Calibri" w:eastAsia="Calibri" w:hAnsi="Calibri" w:cs="Calibri"/>
            <w:color w:val="0000FF"/>
            <w:sz w:val="20"/>
            <w:szCs w:val="20"/>
            <w:u w:val="single"/>
          </w:rPr>
          <w:t>https://www.fgdc.gov/standards/standards_publications/Non-FGDC_StandardsSpecs_Policy.pdf</w:t>
        </w:r>
      </w:hyperlink>
      <w:r>
        <w:rPr>
          <w:rFonts w:ascii="Calibri" w:eastAsia="Calibri" w:hAnsi="Calibri" w:cs="Calibri"/>
          <w:color w:val="000000"/>
          <w:sz w:val="20"/>
          <w:szCs w:val="20"/>
        </w:rPr>
        <w:t xml:space="preserve">, accessed </w:t>
      </w:r>
      <w:r w:rsidR="00A55BBD">
        <w:rPr>
          <w:rFonts w:ascii="Calibri" w:eastAsia="Calibri" w:hAnsi="Calibri" w:cs="Calibri"/>
          <w:color w:val="000000"/>
          <w:sz w:val="20"/>
          <w:szCs w:val="20"/>
        </w:rPr>
        <w:t>October 2, 2017</w:t>
      </w:r>
    </w:p>
  </w:footnote>
  <w:footnote w:id="2">
    <w:p w14:paraId="28A2CA06" w14:textId="40A4E2FC" w:rsidR="00025377" w:rsidRDefault="000D1B3E">
      <w:pPr>
        <w:spacing w:after="0" w:line="240" w:lineRule="auto"/>
        <w:rPr>
          <w:sz w:val="20"/>
          <w:szCs w:val="20"/>
        </w:rPr>
      </w:pPr>
      <w:r>
        <w:rPr>
          <w:vertAlign w:val="superscript"/>
        </w:rPr>
        <w:footnoteRef/>
      </w:r>
      <w:r>
        <w:rPr>
          <w:rFonts w:ascii="Calibri" w:eastAsia="Calibri" w:hAnsi="Calibri" w:cs="Calibri"/>
          <w:color w:val="000000"/>
          <w:sz w:val="20"/>
          <w:szCs w:val="20"/>
        </w:rPr>
        <w:t xml:space="preserve"> </w:t>
      </w:r>
      <w:hyperlink r:id="rId2">
        <w:r>
          <w:rPr>
            <w:rFonts w:ascii="Calibri" w:eastAsia="Calibri" w:hAnsi="Calibri" w:cs="Calibri"/>
            <w:color w:val="0000FF"/>
            <w:sz w:val="20"/>
            <w:szCs w:val="20"/>
            <w:u w:val="single"/>
          </w:rPr>
          <w:t>https://www.archives.gov/files/federal-register/executive-orders/pdf/12906.pdf</w:t>
        </w:r>
      </w:hyperlink>
      <w:r>
        <w:rPr>
          <w:rFonts w:ascii="Calibri" w:eastAsia="Calibri" w:hAnsi="Calibri" w:cs="Calibri"/>
          <w:color w:val="000000"/>
          <w:sz w:val="20"/>
          <w:szCs w:val="20"/>
        </w:rPr>
        <w:t xml:space="preserve">, accessed </w:t>
      </w:r>
      <w:r w:rsidR="00102967">
        <w:rPr>
          <w:rFonts w:ascii="Calibri" w:eastAsia="Calibri" w:hAnsi="Calibri" w:cs="Calibri"/>
          <w:color w:val="000000"/>
          <w:sz w:val="20"/>
          <w:szCs w:val="20"/>
        </w:rPr>
        <w:t>October 2, 2017</w:t>
      </w:r>
    </w:p>
  </w:footnote>
  <w:footnote w:id="3">
    <w:p w14:paraId="082D00FB" w14:textId="6961C7CA" w:rsidR="00025377" w:rsidRDefault="000D1B3E">
      <w:pPr>
        <w:spacing w:after="0" w:line="240" w:lineRule="auto"/>
        <w:rPr>
          <w:sz w:val="20"/>
          <w:szCs w:val="20"/>
        </w:rPr>
      </w:pPr>
      <w:r>
        <w:rPr>
          <w:vertAlign w:val="superscript"/>
        </w:rPr>
        <w:footnoteRef/>
      </w:r>
      <w:r>
        <w:rPr>
          <w:rFonts w:ascii="Calibri" w:eastAsia="Calibri" w:hAnsi="Calibri" w:cs="Calibri"/>
          <w:color w:val="000000"/>
          <w:sz w:val="20"/>
          <w:szCs w:val="20"/>
        </w:rPr>
        <w:t xml:space="preserve"> </w:t>
      </w:r>
      <w:hyperlink r:id="rId3">
        <w:r>
          <w:rPr>
            <w:rFonts w:ascii="Calibri" w:eastAsia="Calibri" w:hAnsi="Calibri" w:cs="Calibri"/>
            <w:color w:val="0000FF"/>
            <w:sz w:val="20"/>
            <w:szCs w:val="20"/>
            <w:u w:val="single"/>
          </w:rPr>
          <w:t>https://obamawhitehouse.archives.gov/omb/circulars_a016_rev/</w:t>
        </w:r>
      </w:hyperlink>
      <w:r>
        <w:rPr>
          <w:rFonts w:ascii="Calibri" w:eastAsia="Calibri" w:hAnsi="Calibri" w:cs="Calibri"/>
          <w:color w:val="000000"/>
          <w:sz w:val="20"/>
          <w:szCs w:val="20"/>
        </w:rPr>
        <w:t xml:space="preserve">, accessed </w:t>
      </w:r>
      <w:r w:rsidR="00102967">
        <w:rPr>
          <w:rFonts w:ascii="Calibri" w:eastAsia="Calibri" w:hAnsi="Calibri" w:cs="Calibri"/>
          <w:color w:val="000000"/>
          <w:sz w:val="20"/>
          <w:szCs w:val="20"/>
        </w:rPr>
        <w:t>October 2, 2017</w:t>
      </w:r>
    </w:p>
  </w:footnote>
  <w:footnote w:id="4">
    <w:p w14:paraId="2EC1EDDC" w14:textId="3F1443E3" w:rsidR="00385189" w:rsidRDefault="00385189">
      <w:pPr>
        <w:pStyle w:val="FootnoteText"/>
      </w:pPr>
      <w:r>
        <w:rPr>
          <w:rStyle w:val="FootnoteReference"/>
        </w:rPr>
        <w:footnoteRef/>
      </w:r>
      <w:r>
        <w:t xml:space="preserve"> </w:t>
      </w:r>
      <w:hyperlink r:id="rId4" w:history="1">
        <w:r w:rsidRPr="00EA2319">
          <w:rPr>
            <w:rStyle w:val="Hyperlink"/>
          </w:rPr>
          <w:t>https://webstore.ansi.org/RecordDetail.aspx?sku=INCITS%2fISO+19157%3a2013%5b2014%5d</w:t>
        </w:r>
      </w:hyperlink>
      <w:r>
        <w:t>, accessed October 2, 2017</w:t>
      </w:r>
    </w:p>
  </w:footnote>
  <w:footnote w:id="5">
    <w:p w14:paraId="636FAF1C" w14:textId="78CF17F8" w:rsidR="00880CB7" w:rsidRDefault="00880CB7">
      <w:pPr>
        <w:pStyle w:val="FootnoteText"/>
      </w:pPr>
      <w:r>
        <w:rPr>
          <w:rStyle w:val="FootnoteReference"/>
        </w:rPr>
        <w:footnoteRef/>
      </w:r>
      <w:r>
        <w:t xml:space="preserve"> </w:t>
      </w:r>
      <w:hyperlink r:id="rId5" w:history="1">
        <w:r w:rsidRPr="00EA2319">
          <w:rPr>
            <w:rStyle w:val="Hyperlink"/>
          </w:rPr>
          <w:t>https://webstore.ansi.org/RecordDetail.aspx?sku=INCITS%2fISO+19115-2%3a2009%5bR2014%5d</w:t>
        </w:r>
      </w:hyperlink>
      <w:r>
        <w:t xml:space="preserve">, accessed October 2, 2017. The FGDC has endorsed </w:t>
      </w:r>
      <w:r w:rsidRPr="00880CB7">
        <w:t>INCITS/ISO 19115-2:2009[R2014]</w:t>
      </w:r>
      <w:r>
        <w:t>.</w:t>
      </w:r>
    </w:p>
  </w:footnote>
  <w:footnote w:id="6">
    <w:p w14:paraId="1A8A51DA" w14:textId="2A82521A" w:rsidR="00880CB7" w:rsidRDefault="00880CB7">
      <w:pPr>
        <w:pStyle w:val="FootnoteText"/>
      </w:pPr>
      <w:r>
        <w:rPr>
          <w:rStyle w:val="FootnoteReference"/>
        </w:rPr>
        <w:footnoteRef/>
      </w:r>
      <w:r>
        <w:t xml:space="preserve"> </w:t>
      </w:r>
      <w:hyperlink r:id="rId6" w:history="1">
        <w:r w:rsidRPr="00EA2319">
          <w:rPr>
            <w:rStyle w:val="Hyperlink"/>
          </w:rPr>
          <w:t>https://www.iso.org/standard/66197.html</w:t>
        </w:r>
      </w:hyperlink>
      <w:r>
        <w:t>, accessed October 2, 2017</w:t>
      </w:r>
    </w:p>
  </w:footnote>
  <w:footnote w:id="7">
    <w:p w14:paraId="1997E142" w14:textId="79AEAE28" w:rsidR="00FC76B2" w:rsidRDefault="00FC76B2">
      <w:pPr>
        <w:pStyle w:val="FootnoteText"/>
      </w:pPr>
      <w:r>
        <w:rPr>
          <w:rStyle w:val="FootnoteReference"/>
        </w:rPr>
        <w:footnoteRef/>
      </w:r>
      <w:r>
        <w:t xml:space="preserve"> </w:t>
      </w:r>
      <w:hyperlink r:id="rId7" w:history="1">
        <w:r w:rsidRPr="00EA2319">
          <w:rPr>
            <w:rStyle w:val="Hyperlink"/>
          </w:rPr>
          <w:t>https://webstore.ansi.org/RecordDetail.aspx?sku=ISO%2fTS+19157-2%3a2016</w:t>
        </w:r>
      </w:hyperlink>
      <w:r>
        <w:t>, accessed October 2, 2017</w:t>
      </w:r>
    </w:p>
  </w:footnote>
  <w:footnote w:id="8">
    <w:p w14:paraId="0EF68DD7" w14:textId="4CCA428F" w:rsidR="00D92CCF" w:rsidRDefault="00D92CCF">
      <w:pPr>
        <w:pStyle w:val="FootnoteText"/>
      </w:pPr>
      <w:r>
        <w:rPr>
          <w:rStyle w:val="FootnoteReference"/>
        </w:rPr>
        <w:footnoteRef/>
      </w:r>
      <w:r>
        <w:t xml:space="preserve"> </w:t>
      </w:r>
      <w:hyperlink r:id="rId8" w:history="1">
        <w:r w:rsidR="00E45D2F" w:rsidRPr="00491480">
          <w:rPr>
            <w:rStyle w:val="Hyperlink"/>
          </w:rPr>
          <w:t>https://www.ansi.org/help/charge_standards?menuid=15</w:t>
        </w:r>
      </w:hyperlink>
      <w:r w:rsidR="00E45D2F">
        <w:t>, accessed August 16, 2017</w:t>
      </w:r>
    </w:p>
  </w:footnote>
  <w:footnote w:id="9">
    <w:p w14:paraId="45B9669E" w14:textId="77777777" w:rsidR="00960203" w:rsidRDefault="00960203">
      <w:pPr>
        <w:pStyle w:val="FootnoteText"/>
      </w:pPr>
      <w:r>
        <w:rPr>
          <w:rStyle w:val="FootnoteReference"/>
        </w:rPr>
        <w:footnoteRef/>
      </w:r>
      <w:r>
        <w:t xml:space="preserve"> </w:t>
      </w:r>
      <w:hyperlink r:id="rId9" w:history="1">
        <w:r w:rsidRPr="000D1C44">
          <w:rPr>
            <w:rStyle w:val="Hyperlink"/>
          </w:rPr>
          <w:t>http://www.iest.org/Bookstore/General-Terms-and-Copyright-Statement</w:t>
        </w:r>
      </w:hyperlink>
      <w:r>
        <w:t>, accessed July 14, 2017</w:t>
      </w:r>
    </w:p>
  </w:footnote>
  <w:footnote w:id="10">
    <w:p w14:paraId="0151775D" w14:textId="0EC02E9C" w:rsidR="006B039A" w:rsidRDefault="006B039A">
      <w:pPr>
        <w:pStyle w:val="FootnoteText"/>
      </w:pPr>
      <w:r>
        <w:rPr>
          <w:rStyle w:val="FootnoteReference"/>
        </w:rPr>
        <w:footnoteRef/>
      </w:r>
      <w:r>
        <w:t xml:space="preserve"> </w:t>
      </w:r>
      <w:hyperlink r:id="rId10" w:history="1">
        <w:r w:rsidRPr="00EA2319">
          <w:rPr>
            <w:rStyle w:val="Hyperlink"/>
          </w:rPr>
          <w:t>http://standards.iso.org/iso</w:t>
        </w:r>
      </w:hyperlink>
      <w:r>
        <w:t>, accessed October 2, 2017</w:t>
      </w:r>
    </w:p>
  </w:footnote>
  <w:footnote w:id="11">
    <w:p w14:paraId="17DF997E" w14:textId="7F9E9625" w:rsidR="006B039A" w:rsidRDefault="006B039A">
      <w:pPr>
        <w:pStyle w:val="FootnoteText"/>
      </w:pPr>
      <w:r>
        <w:rPr>
          <w:rStyle w:val="FootnoteReference"/>
        </w:rPr>
        <w:footnoteRef/>
      </w:r>
      <w:r>
        <w:t xml:space="preserve"> </w:t>
      </w:r>
      <w:hyperlink r:id="rId11" w:history="1">
        <w:r w:rsidRPr="00EA2319">
          <w:rPr>
            <w:rStyle w:val="Hyperlink"/>
          </w:rPr>
          <w:t>http://standards.iso.org/iso/19157/-2</w:t>
        </w:r>
      </w:hyperlink>
      <w:r>
        <w:t>, accessed October 2, 2017</w:t>
      </w:r>
    </w:p>
  </w:footnote>
  <w:footnote w:id="12">
    <w:p w14:paraId="0E8D9AAE" w14:textId="0CA5FCC7" w:rsidR="00667928" w:rsidRDefault="00667928">
      <w:pPr>
        <w:pStyle w:val="FootnoteText"/>
      </w:pPr>
      <w:r>
        <w:rPr>
          <w:rStyle w:val="FootnoteReference"/>
        </w:rPr>
        <w:footnoteRef/>
      </w:r>
      <w:r>
        <w:t xml:space="preserve"> </w:t>
      </w:r>
      <w:hyperlink r:id="rId12" w:history="1">
        <w:r w:rsidR="006B039A" w:rsidRPr="00EA2319">
          <w:rPr>
            <w:rStyle w:val="Hyperlink"/>
          </w:rPr>
          <w:t>https://github.com/ISO-TC211/XML</w:t>
        </w:r>
      </w:hyperlink>
      <w:r w:rsidR="006B039A">
        <w:t>, accessed October 2,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A9CD0" w14:textId="58DD9498" w:rsidR="005A519E" w:rsidRDefault="005A519E">
    <w:pPr>
      <w:pStyle w:val="Header"/>
    </w:pPr>
    <w:r>
      <w:t>Proposal f</w:t>
    </w:r>
    <w:r w:rsidR="00D9238F">
      <w:t>or FGDC endorsement of ISO/TS 19157-2:2016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AA0D95"/>
    <w:multiLevelType w:val="hybridMultilevel"/>
    <w:tmpl w:val="90BA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E33D48"/>
    <w:multiLevelType w:val="multilevel"/>
    <w:tmpl w:val="4B14A2F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62E252DD"/>
    <w:multiLevelType w:val="multilevel"/>
    <w:tmpl w:val="63E25A66"/>
    <w:lvl w:ilvl="0">
      <w:start w:val="1"/>
      <w:numFmt w:val="lowerLetter"/>
      <w:lvlText w:val="%1."/>
      <w:lvlJc w:val="left"/>
      <w:pPr>
        <w:ind w:left="480" w:firstLine="120"/>
      </w:pPr>
      <w:rPr>
        <w:b/>
      </w:rPr>
    </w:lvl>
    <w:lvl w:ilvl="1">
      <w:start w:val="1"/>
      <w:numFmt w:val="lowerLetter"/>
      <w:lvlText w:val="%2."/>
      <w:lvlJc w:val="left"/>
      <w:pPr>
        <w:ind w:left="1200" w:firstLine="840"/>
      </w:pPr>
    </w:lvl>
    <w:lvl w:ilvl="2">
      <w:start w:val="1"/>
      <w:numFmt w:val="lowerRoman"/>
      <w:lvlText w:val="%3."/>
      <w:lvlJc w:val="right"/>
      <w:pPr>
        <w:ind w:left="1920" w:firstLine="1740"/>
      </w:pPr>
    </w:lvl>
    <w:lvl w:ilvl="3">
      <w:start w:val="1"/>
      <w:numFmt w:val="decimal"/>
      <w:lvlText w:val="%4."/>
      <w:lvlJc w:val="left"/>
      <w:pPr>
        <w:ind w:left="2640" w:firstLine="2280"/>
      </w:pPr>
    </w:lvl>
    <w:lvl w:ilvl="4">
      <w:start w:val="1"/>
      <w:numFmt w:val="lowerLetter"/>
      <w:lvlText w:val="%5."/>
      <w:lvlJc w:val="left"/>
      <w:pPr>
        <w:ind w:left="3360" w:firstLine="3000"/>
      </w:pPr>
    </w:lvl>
    <w:lvl w:ilvl="5">
      <w:start w:val="1"/>
      <w:numFmt w:val="lowerRoman"/>
      <w:lvlText w:val="%6."/>
      <w:lvlJc w:val="right"/>
      <w:pPr>
        <w:ind w:left="4080" w:firstLine="3900"/>
      </w:pPr>
    </w:lvl>
    <w:lvl w:ilvl="6">
      <w:start w:val="1"/>
      <w:numFmt w:val="decimal"/>
      <w:lvlText w:val="%7."/>
      <w:lvlJc w:val="left"/>
      <w:pPr>
        <w:ind w:left="4800" w:firstLine="4440"/>
      </w:pPr>
    </w:lvl>
    <w:lvl w:ilvl="7">
      <w:start w:val="1"/>
      <w:numFmt w:val="lowerLetter"/>
      <w:lvlText w:val="%8."/>
      <w:lvlJc w:val="left"/>
      <w:pPr>
        <w:ind w:left="5520" w:firstLine="5160"/>
      </w:pPr>
    </w:lvl>
    <w:lvl w:ilvl="8">
      <w:start w:val="1"/>
      <w:numFmt w:val="lowerRoman"/>
      <w:lvlText w:val="%9."/>
      <w:lvlJc w:val="right"/>
      <w:pPr>
        <w:ind w:left="6240" w:firstLine="60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377"/>
    <w:rsid w:val="00006923"/>
    <w:rsid w:val="000201CF"/>
    <w:rsid w:val="00025377"/>
    <w:rsid w:val="00057622"/>
    <w:rsid w:val="000D1B3E"/>
    <w:rsid w:val="00102967"/>
    <w:rsid w:val="00113725"/>
    <w:rsid w:val="0018691A"/>
    <w:rsid w:val="00215B5D"/>
    <w:rsid w:val="00241CEF"/>
    <w:rsid w:val="00243551"/>
    <w:rsid w:val="002F5B9A"/>
    <w:rsid w:val="00385189"/>
    <w:rsid w:val="003B418A"/>
    <w:rsid w:val="005A519E"/>
    <w:rsid w:val="005F61F2"/>
    <w:rsid w:val="00667928"/>
    <w:rsid w:val="006B039A"/>
    <w:rsid w:val="006E1760"/>
    <w:rsid w:val="00880CB7"/>
    <w:rsid w:val="008D592E"/>
    <w:rsid w:val="009452D3"/>
    <w:rsid w:val="00960203"/>
    <w:rsid w:val="00960BEA"/>
    <w:rsid w:val="0099259B"/>
    <w:rsid w:val="009A05ED"/>
    <w:rsid w:val="009B7D62"/>
    <w:rsid w:val="00A05F0F"/>
    <w:rsid w:val="00A55BBD"/>
    <w:rsid w:val="00B445C2"/>
    <w:rsid w:val="00B521A9"/>
    <w:rsid w:val="00BB6C5C"/>
    <w:rsid w:val="00C5303B"/>
    <w:rsid w:val="00C750C5"/>
    <w:rsid w:val="00CD2F16"/>
    <w:rsid w:val="00CF5F01"/>
    <w:rsid w:val="00D9238F"/>
    <w:rsid w:val="00D92CCF"/>
    <w:rsid w:val="00E13ACE"/>
    <w:rsid w:val="00E3783C"/>
    <w:rsid w:val="00E45D2F"/>
    <w:rsid w:val="00F9697F"/>
    <w:rsid w:val="00FC76B2"/>
    <w:rsid w:val="00FF4370"/>
    <w:rsid w:val="00FF73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BE4BF1"/>
  <w15:docId w15:val="{673E85B3-87A6-44B7-A93D-437995163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0203"/>
  </w:style>
  <w:style w:type="paragraph" w:styleId="Heading1">
    <w:name w:val="heading 1"/>
    <w:basedOn w:val="Normal"/>
    <w:next w:val="Normal"/>
    <w:link w:val="Heading1Char"/>
    <w:uiPriority w:val="9"/>
    <w:qFormat/>
    <w:rsid w:val="009602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6020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6020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6020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96020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96020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6020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60203"/>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96020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6020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960203"/>
    <w:pPr>
      <w:numPr>
        <w:ilvl w:val="1"/>
      </w:numPr>
    </w:pPr>
    <w:rPr>
      <w:rFonts w:asciiTheme="majorHAnsi" w:eastAsiaTheme="majorEastAsia" w:hAnsiTheme="majorHAnsi" w:cstheme="majorBidi"/>
      <w:i/>
      <w:iCs/>
      <w:color w:val="4F81BD" w:themeColor="accent1"/>
      <w:spacing w:val="15"/>
      <w:sz w:val="24"/>
      <w:szCs w:val="24"/>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B6C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6C5C"/>
    <w:rPr>
      <w:rFonts w:ascii="Tahoma" w:hAnsi="Tahoma" w:cs="Tahoma"/>
      <w:sz w:val="16"/>
      <w:szCs w:val="16"/>
    </w:rPr>
  </w:style>
  <w:style w:type="character" w:customStyle="1" w:styleId="Heading1Char">
    <w:name w:val="Heading 1 Char"/>
    <w:basedOn w:val="DefaultParagraphFont"/>
    <w:link w:val="Heading1"/>
    <w:uiPriority w:val="9"/>
    <w:rsid w:val="0096020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6020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6020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96020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96020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96020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96020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60203"/>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960203"/>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960203"/>
    <w:pPr>
      <w:spacing w:line="240" w:lineRule="auto"/>
    </w:pPr>
    <w:rPr>
      <w:b/>
      <w:bCs/>
      <w:color w:val="4F81BD" w:themeColor="accent1"/>
      <w:sz w:val="18"/>
      <w:szCs w:val="18"/>
    </w:rPr>
  </w:style>
  <w:style w:type="character" w:customStyle="1" w:styleId="TitleChar">
    <w:name w:val="Title Char"/>
    <w:basedOn w:val="DefaultParagraphFont"/>
    <w:link w:val="Title"/>
    <w:uiPriority w:val="10"/>
    <w:rsid w:val="00960203"/>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rsid w:val="0096020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960203"/>
    <w:rPr>
      <w:b/>
      <w:bCs/>
    </w:rPr>
  </w:style>
  <w:style w:type="character" w:styleId="Emphasis">
    <w:name w:val="Emphasis"/>
    <w:basedOn w:val="DefaultParagraphFont"/>
    <w:uiPriority w:val="20"/>
    <w:qFormat/>
    <w:rsid w:val="00960203"/>
    <w:rPr>
      <w:i/>
      <w:iCs/>
    </w:rPr>
  </w:style>
  <w:style w:type="paragraph" w:styleId="NoSpacing">
    <w:name w:val="No Spacing"/>
    <w:uiPriority w:val="1"/>
    <w:qFormat/>
    <w:rsid w:val="00960203"/>
    <w:pPr>
      <w:spacing w:after="0" w:line="240" w:lineRule="auto"/>
    </w:pPr>
  </w:style>
  <w:style w:type="paragraph" w:styleId="ListParagraph">
    <w:name w:val="List Paragraph"/>
    <w:basedOn w:val="Normal"/>
    <w:uiPriority w:val="34"/>
    <w:qFormat/>
    <w:rsid w:val="00960203"/>
    <w:pPr>
      <w:ind w:left="720"/>
      <w:contextualSpacing/>
    </w:pPr>
  </w:style>
  <w:style w:type="paragraph" w:styleId="Quote">
    <w:name w:val="Quote"/>
    <w:basedOn w:val="Normal"/>
    <w:next w:val="Normal"/>
    <w:link w:val="QuoteChar"/>
    <w:uiPriority w:val="29"/>
    <w:qFormat/>
    <w:rsid w:val="00960203"/>
    <w:rPr>
      <w:i/>
      <w:iCs/>
      <w:color w:val="000000" w:themeColor="text1"/>
    </w:rPr>
  </w:style>
  <w:style w:type="character" w:customStyle="1" w:styleId="QuoteChar">
    <w:name w:val="Quote Char"/>
    <w:basedOn w:val="DefaultParagraphFont"/>
    <w:link w:val="Quote"/>
    <w:uiPriority w:val="29"/>
    <w:rsid w:val="00960203"/>
    <w:rPr>
      <w:i/>
      <w:iCs/>
      <w:color w:val="000000" w:themeColor="text1"/>
    </w:rPr>
  </w:style>
  <w:style w:type="paragraph" w:styleId="IntenseQuote">
    <w:name w:val="Intense Quote"/>
    <w:basedOn w:val="Normal"/>
    <w:next w:val="Normal"/>
    <w:link w:val="IntenseQuoteChar"/>
    <w:uiPriority w:val="30"/>
    <w:qFormat/>
    <w:rsid w:val="0096020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60203"/>
    <w:rPr>
      <w:b/>
      <w:bCs/>
      <w:i/>
      <w:iCs/>
      <w:color w:val="4F81BD" w:themeColor="accent1"/>
    </w:rPr>
  </w:style>
  <w:style w:type="character" w:styleId="SubtleEmphasis">
    <w:name w:val="Subtle Emphasis"/>
    <w:basedOn w:val="DefaultParagraphFont"/>
    <w:uiPriority w:val="19"/>
    <w:qFormat/>
    <w:rsid w:val="00960203"/>
    <w:rPr>
      <w:i/>
      <w:iCs/>
      <w:color w:val="808080" w:themeColor="text1" w:themeTint="7F"/>
    </w:rPr>
  </w:style>
  <w:style w:type="character" w:styleId="IntenseEmphasis">
    <w:name w:val="Intense Emphasis"/>
    <w:basedOn w:val="DefaultParagraphFont"/>
    <w:uiPriority w:val="21"/>
    <w:qFormat/>
    <w:rsid w:val="00960203"/>
    <w:rPr>
      <w:b/>
      <w:bCs/>
      <w:i/>
      <w:iCs/>
      <w:color w:val="4F81BD" w:themeColor="accent1"/>
    </w:rPr>
  </w:style>
  <w:style w:type="character" w:styleId="SubtleReference">
    <w:name w:val="Subtle Reference"/>
    <w:basedOn w:val="DefaultParagraphFont"/>
    <w:uiPriority w:val="31"/>
    <w:qFormat/>
    <w:rsid w:val="00960203"/>
    <w:rPr>
      <w:smallCaps/>
      <w:color w:val="C0504D" w:themeColor="accent2"/>
      <w:u w:val="single"/>
    </w:rPr>
  </w:style>
  <w:style w:type="character" w:styleId="IntenseReference">
    <w:name w:val="Intense Reference"/>
    <w:basedOn w:val="DefaultParagraphFont"/>
    <w:uiPriority w:val="32"/>
    <w:qFormat/>
    <w:rsid w:val="00960203"/>
    <w:rPr>
      <w:b/>
      <w:bCs/>
      <w:smallCaps/>
      <w:color w:val="C0504D" w:themeColor="accent2"/>
      <w:spacing w:val="5"/>
      <w:u w:val="single"/>
    </w:rPr>
  </w:style>
  <w:style w:type="character" w:styleId="BookTitle">
    <w:name w:val="Book Title"/>
    <w:basedOn w:val="DefaultParagraphFont"/>
    <w:uiPriority w:val="33"/>
    <w:qFormat/>
    <w:rsid w:val="00960203"/>
    <w:rPr>
      <w:b/>
      <w:bCs/>
      <w:smallCaps/>
      <w:spacing w:val="5"/>
    </w:rPr>
  </w:style>
  <w:style w:type="paragraph" w:styleId="TOCHeading">
    <w:name w:val="TOC Heading"/>
    <w:basedOn w:val="Heading1"/>
    <w:next w:val="Normal"/>
    <w:uiPriority w:val="39"/>
    <w:semiHidden/>
    <w:unhideWhenUsed/>
    <w:qFormat/>
    <w:rsid w:val="00960203"/>
    <w:pPr>
      <w:outlineLvl w:val="9"/>
    </w:pPr>
  </w:style>
  <w:style w:type="paragraph" w:styleId="FootnoteText">
    <w:name w:val="footnote text"/>
    <w:basedOn w:val="Normal"/>
    <w:link w:val="FootnoteTextChar"/>
    <w:uiPriority w:val="99"/>
    <w:semiHidden/>
    <w:unhideWhenUsed/>
    <w:rsid w:val="0096020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60203"/>
    <w:rPr>
      <w:sz w:val="20"/>
      <w:szCs w:val="20"/>
    </w:rPr>
  </w:style>
  <w:style w:type="character" w:styleId="FootnoteReference">
    <w:name w:val="footnote reference"/>
    <w:basedOn w:val="DefaultParagraphFont"/>
    <w:uiPriority w:val="99"/>
    <w:semiHidden/>
    <w:unhideWhenUsed/>
    <w:rsid w:val="00960203"/>
    <w:rPr>
      <w:vertAlign w:val="superscript"/>
    </w:rPr>
  </w:style>
  <w:style w:type="character" w:styleId="Hyperlink">
    <w:name w:val="Hyperlink"/>
    <w:basedOn w:val="DefaultParagraphFont"/>
    <w:uiPriority w:val="99"/>
    <w:unhideWhenUsed/>
    <w:rsid w:val="00960203"/>
    <w:rPr>
      <w:color w:val="0000FF" w:themeColor="hyperlink"/>
      <w:u w:val="single"/>
    </w:rPr>
  </w:style>
  <w:style w:type="paragraph" w:styleId="Header">
    <w:name w:val="header"/>
    <w:basedOn w:val="Normal"/>
    <w:link w:val="HeaderChar"/>
    <w:uiPriority w:val="99"/>
    <w:unhideWhenUsed/>
    <w:rsid w:val="005A51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519E"/>
  </w:style>
  <w:style w:type="paragraph" w:styleId="Footer">
    <w:name w:val="footer"/>
    <w:basedOn w:val="Normal"/>
    <w:link w:val="FooterChar"/>
    <w:uiPriority w:val="99"/>
    <w:unhideWhenUsed/>
    <w:rsid w:val="005A51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519E"/>
  </w:style>
  <w:style w:type="paragraph" w:styleId="CommentSubject">
    <w:name w:val="annotation subject"/>
    <w:basedOn w:val="CommentText"/>
    <w:next w:val="CommentText"/>
    <w:link w:val="CommentSubjectChar"/>
    <w:uiPriority w:val="99"/>
    <w:semiHidden/>
    <w:unhideWhenUsed/>
    <w:rsid w:val="00E13ACE"/>
    <w:rPr>
      <w:b/>
      <w:bCs/>
    </w:rPr>
  </w:style>
  <w:style w:type="character" w:customStyle="1" w:styleId="CommentSubjectChar">
    <w:name w:val="Comment Subject Char"/>
    <w:basedOn w:val="CommentTextChar"/>
    <w:link w:val="CommentSubject"/>
    <w:uiPriority w:val="99"/>
    <w:semiHidden/>
    <w:rsid w:val="00E13ACE"/>
    <w:rPr>
      <w:b/>
      <w:bCs/>
      <w:sz w:val="20"/>
      <w:szCs w:val="20"/>
    </w:rPr>
  </w:style>
  <w:style w:type="character" w:styleId="FollowedHyperlink">
    <w:name w:val="FollowedHyperlink"/>
    <w:basedOn w:val="DefaultParagraphFont"/>
    <w:uiPriority w:val="99"/>
    <w:semiHidden/>
    <w:unhideWhenUsed/>
    <w:rsid w:val="00FC76B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fgdc.gov/standards/standards_publications/Non-FGDC_StandardsSpecs_Policy.pdf" TargetMode="External"/><Relationship Id="rId13" Type="http://schemas.openxmlformats.org/officeDocument/2006/relationships/hyperlink" Target="mailto:jcarlino@usgs.gov"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so.org"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tandards.iso.org/iso/19115/resources/namespaceSummary.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st.org/Bookstore/General-Terms-and-Copyright-Statement" TargetMode="External"/><Relationship Id="rId5" Type="http://schemas.openxmlformats.org/officeDocument/2006/relationships/webSettings" Target="webSettings.xml"/><Relationship Id="rId15" Type="http://schemas.openxmlformats.org/officeDocument/2006/relationships/hyperlink" Target="http://standards.iso.org/iso/19157/-2" TargetMode="External"/><Relationship Id="rId10" Type="http://schemas.openxmlformats.org/officeDocument/2006/relationships/hyperlink" Target="https://obamawhitehouse.archives.gov/omb/circulars_a016_re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archives.gov/files/federal-register/executive-orders/pdf/12906.pdf" TargetMode="External"/><Relationship Id="rId14" Type="http://schemas.openxmlformats.org/officeDocument/2006/relationships/hyperlink" Target="http://www.fgdc.gov/metadata"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ansi.org/help/charge_standards?menuid=15" TargetMode="External"/><Relationship Id="rId3" Type="http://schemas.openxmlformats.org/officeDocument/2006/relationships/hyperlink" Target="https://obamawhitehouse.archives.gov/omb/circulars_a016_rev/" TargetMode="External"/><Relationship Id="rId7" Type="http://schemas.openxmlformats.org/officeDocument/2006/relationships/hyperlink" Target="https://webstore.ansi.org/RecordDetail.aspx?sku=ISO%2fTS+19157-2%3a2016" TargetMode="External"/><Relationship Id="rId12" Type="http://schemas.openxmlformats.org/officeDocument/2006/relationships/hyperlink" Target="https://github.com/ISO-TC211/XML" TargetMode="External"/><Relationship Id="rId2" Type="http://schemas.openxmlformats.org/officeDocument/2006/relationships/hyperlink" Target="https://www.archives.gov/files/federal-register/executive-orders/pdf/12906.pdf" TargetMode="External"/><Relationship Id="rId1" Type="http://schemas.openxmlformats.org/officeDocument/2006/relationships/hyperlink" Target="https://www.fgdc.gov/standards/standards_publications/Non-FGDC_StandardsSpecs_Policy.pdf" TargetMode="External"/><Relationship Id="rId6" Type="http://schemas.openxmlformats.org/officeDocument/2006/relationships/hyperlink" Target="https://www.iso.org/standard/66197.html" TargetMode="External"/><Relationship Id="rId11" Type="http://schemas.openxmlformats.org/officeDocument/2006/relationships/hyperlink" Target="http://standards.iso.org/iso/19157/-2" TargetMode="External"/><Relationship Id="rId5" Type="http://schemas.openxmlformats.org/officeDocument/2006/relationships/hyperlink" Target="https://webstore.ansi.org/RecordDetail.aspx?sku=INCITS%2fISO+19115-2%3a2009%5bR2014%5d" TargetMode="External"/><Relationship Id="rId10" Type="http://schemas.openxmlformats.org/officeDocument/2006/relationships/hyperlink" Target="http://standards.iso.org/iso" TargetMode="External"/><Relationship Id="rId4" Type="http://schemas.openxmlformats.org/officeDocument/2006/relationships/hyperlink" Target="https://webstore.ansi.org/RecordDetail.aspx?sku=INCITS%2fISO+19157%3a2013%5b2014%5d" TargetMode="External"/><Relationship Id="rId9" Type="http://schemas.openxmlformats.org/officeDocument/2006/relationships/hyperlink" Target="http://www.iest.org/Bookstore/General-Terms-and-Copyright-Stat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60BA4F79-8A0D-46DF-89A2-F8F3A4F94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950</Words>
  <Characters>5421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U.S. Geological Survey</Company>
  <LinksUpToDate>false</LinksUpToDate>
  <CharactersWithSpaces>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Maitra, Julie Binder</dc:creator>
  <cp:lastModifiedBy>Maitra, Julie Binder</cp:lastModifiedBy>
  <cp:revision>2</cp:revision>
  <cp:lastPrinted>2017-07-14T15:42:00Z</cp:lastPrinted>
  <dcterms:created xsi:type="dcterms:W3CDTF">2017-11-02T19:44:00Z</dcterms:created>
  <dcterms:modified xsi:type="dcterms:W3CDTF">2017-11-02T19:44:00Z</dcterms:modified>
</cp:coreProperties>
</file>